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E075DF" w14:textId="77777777" w:rsidR="00A17EA6" w:rsidRDefault="00A17EA6">
      <w:pPr>
        <w:spacing w:line="200" w:lineRule="exact"/>
        <w:rPr>
          <w:sz w:val="20"/>
          <w:szCs w:val="20"/>
        </w:rPr>
      </w:pPr>
    </w:p>
    <w:p w14:paraId="6816A7E1" w14:textId="77777777" w:rsidR="00A17EA6" w:rsidRDefault="00A17EA6">
      <w:pPr>
        <w:spacing w:line="200" w:lineRule="exact"/>
        <w:rPr>
          <w:sz w:val="20"/>
          <w:szCs w:val="20"/>
        </w:rPr>
      </w:pPr>
    </w:p>
    <w:p w14:paraId="48334199" w14:textId="77777777" w:rsidR="00A17EA6" w:rsidRDefault="00A17EA6">
      <w:pPr>
        <w:spacing w:line="200" w:lineRule="exact"/>
        <w:rPr>
          <w:sz w:val="20"/>
          <w:szCs w:val="20"/>
        </w:rPr>
      </w:pPr>
    </w:p>
    <w:p w14:paraId="716862C5" w14:textId="77777777" w:rsidR="00A17EA6" w:rsidRDefault="00A17EA6">
      <w:pPr>
        <w:spacing w:line="200" w:lineRule="exact"/>
        <w:rPr>
          <w:sz w:val="20"/>
          <w:szCs w:val="20"/>
        </w:rPr>
      </w:pPr>
    </w:p>
    <w:p w14:paraId="4CA217C0" w14:textId="77777777" w:rsidR="00A17EA6" w:rsidRDefault="00A17EA6">
      <w:pPr>
        <w:spacing w:line="200" w:lineRule="exact"/>
        <w:rPr>
          <w:sz w:val="20"/>
          <w:szCs w:val="20"/>
        </w:rPr>
      </w:pPr>
    </w:p>
    <w:p w14:paraId="01760815" w14:textId="77777777" w:rsidR="00A17EA6" w:rsidRDefault="00A17EA6">
      <w:pPr>
        <w:spacing w:line="200" w:lineRule="exact"/>
        <w:rPr>
          <w:sz w:val="20"/>
          <w:szCs w:val="20"/>
        </w:rPr>
      </w:pPr>
    </w:p>
    <w:p w14:paraId="2820AD40" w14:textId="77777777" w:rsidR="00A17EA6" w:rsidRDefault="00D43926">
      <w:pPr>
        <w:spacing w:line="200" w:lineRule="exact"/>
        <w:rPr>
          <w:sz w:val="20"/>
          <w:szCs w:val="20"/>
        </w:rPr>
      </w:pPr>
      <w:r>
        <w:pict w14:anchorId="42B302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8" o:title="BD21348_"/>
          </v:shape>
        </w:pict>
      </w:r>
    </w:p>
    <w:p w14:paraId="08A33CC2" w14:textId="77777777" w:rsidR="00A17EA6" w:rsidRDefault="00A17EA6">
      <w:pPr>
        <w:spacing w:line="200" w:lineRule="exact"/>
        <w:rPr>
          <w:sz w:val="20"/>
          <w:szCs w:val="20"/>
        </w:rPr>
      </w:pPr>
    </w:p>
    <w:p w14:paraId="795E888C" w14:textId="77777777" w:rsidR="00A17EA6" w:rsidRDefault="00A17EA6">
      <w:pPr>
        <w:spacing w:line="200" w:lineRule="exact"/>
        <w:rPr>
          <w:sz w:val="20"/>
          <w:szCs w:val="20"/>
        </w:rPr>
      </w:pPr>
    </w:p>
    <w:p w14:paraId="3AA94F8B" w14:textId="77777777" w:rsidR="00A17EA6" w:rsidRDefault="00A17EA6">
      <w:pPr>
        <w:spacing w:line="200" w:lineRule="exact"/>
        <w:rPr>
          <w:sz w:val="20"/>
          <w:szCs w:val="20"/>
        </w:rPr>
      </w:pPr>
    </w:p>
    <w:p w14:paraId="0C5D604A" w14:textId="77777777" w:rsidR="00A17EA6" w:rsidRDefault="00A17EA6">
      <w:pPr>
        <w:spacing w:line="200" w:lineRule="exact"/>
        <w:rPr>
          <w:sz w:val="20"/>
          <w:szCs w:val="20"/>
        </w:rPr>
      </w:pPr>
    </w:p>
    <w:p w14:paraId="7543B3B9" w14:textId="77777777" w:rsidR="00A17EA6" w:rsidRDefault="00A17EA6">
      <w:pPr>
        <w:spacing w:line="200" w:lineRule="exact"/>
        <w:rPr>
          <w:sz w:val="20"/>
          <w:szCs w:val="20"/>
        </w:rPr>
      </w:pPr>
    </w:p>
    <w:p w14:paraId="4152ACEE" w14:textId="77777777" w:rsidR="00A17EA6" w:rsidRDefault="00A17EA6">
      <w:pPr>
        <w:spacing w:line="200" w:lineRule="exact"/>
        <w:rPr>
          <w:sz w:val="20"/>
          <w:szCs w:val="20"/>
        </w:rPr>
      </w:pPr>
    </w:p>
    <w:p w14:paraId="1BC0EF85" w14:textId="77777777" w:rsidR="00A17EA6" w:rsidRDefault="00D43926">
      <w:pPr>
        <w:spacing w:line="200" w:lineRule="exact"/>
        <w:rPr>
          <w:sz w:val="20"/>
          <w:szCs w:val="20"/>
        </w:rPr>
      </w:pPr>
      <w:r>
        <w:pict w14:anchorId="686B0B1F">
          <v:shape id="_x0000_i1026" type="#_x0000_t75" style="width:450pt;height:7.5pt" o:hrpct="0" o:hralign="center" o:hr="t">
            <v:imagedata r:id="rId8" o:title="BD21348_"/>
          </v:shape>
        </w:pict>
      </w:r>
    </w:p>
    <w:p w14:paraId="53B1789D" w14:textId="77777777" w:rsidR="00A17EA6" w:rsidRDefault="00A17EA6">
      <w:pPr>
        <w:spacing w:line="200" w:lineRule="exact"/>
        <w:rPr>
          <w:sz w:val="20"/>
          <w:szCs w:val="20"/>
        </w:rPr>
      </w:pPr>
    </w:p>
    <w:p w14:paraId="5A6CFAD2" w14:textId="77777777" w:rsidR="00A17EA6" w:rsidRDefault="00A17EA6">
      <w:pPr>
        <w:spacing w:line="200" w:lineRule="exact"/>
        <w:rPr>
          <w:sz w:val="20"/>
          <w:szCs w:val="20"/>
        </w:rPr>
      </w:pPr>
    </w:p>
    <w:p w14:paraId="21DF37B0" w14:textId="77777777" w:rsidR="00A17EA6" w:rsidRDefault="00F67A63">
      <w:pPr>
        <w:spacing w:line="200" w:lineRule="exact"/>
        <w:rPr>
          <w:sz w:val="20"/>
          <w:szCs w:val="20"/>
        </w:rPr>
      </w:pPr>
      <w:r w:rsidRPr="0008585F">
        <w:rPr>
          <w:noProof/>
        </w:rPr>
        <w:drawing>
          <wp:anchor distT="0" distB="0" distL="114300" distR="114300" simplePos="0" relativeHeight="251660288" behindDoc="0" locked="0" layoutInCell="1" allowOverlap="1" wp14:anchorId="6D96A057" wp14:editId="46922204">
            <wp:simplePos x="0" y="0"/>
            <wp:positionH relativeFrom="column">
              <wp:posOffset>3175</wp:posOffset>
            </wp:positionH>
            <wp:positionV relativeFrom="paragraph">
              <wp:posOffset>-879475</wp:posOffset>
            </wp:positionV>
            <wp:extent cx="3580130" cy="976630"/>
            <wp:effectExtent l="0" t="0" r="1270" b="0"/>
            <wp:wrapTopAndBottom/>
            <wp:docPr id="172" name="Picture 172" descr="periscop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eriscope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0130" cy="97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B6815E9" w14:textId="77777777" w:rsidR="00A17EA6" w:rsidRDefault="00A17EA6">
      <w:pPr>
        <w:spacing w:line="200" w:lineRule="exact"/>
        <w:rPr>
          <w:sz w:val="20"/>
          <w:szCs w:val="20"/>
        </w:rPr>
      </w:pPr>
    </w:p>
    <w:p w14:paraId="331D3D40" w14:textId="77777777" w:rsidR="00A17EA6" w:rsidRDefault="00A17EA6">
      <w:pPr>
        <w:spacing w:line="200" w:lineRule="exact"/>
        <w:rPr>
          <w:sz w:val="20"/>
          <w:szCs w:val="20"/>
        </w:rPr>
      </w:pPr>
    </w:p>
    <w:p w14:paraId="03C37D2C" w14:textId="692547B0" w:rsidR="00F67A63" w:rsidRPr="00F67A63" w:rsidRDefault="0085061F" w:rsidP="008D5868">
      <w:pPr>
        <w:pStyle w:val="Title"/>
      </w:pPr>
      <w:r>
        <w:t xml:space="preserve">Vendor </w:t>
      </w:r>
      <w:r w:rsidR="00F67A63" w:rsidRPr="00F67A63">
        <w:t>Guide</w:t>
      </w:r>
      <w:r w:rsidR="00F67A63">
        <w:t xml:space="preserve"> for</w:t>
      </w:r>
    </w:p>
    <w:p w14:paraId="7DA5A7F2" w14:textId="021DA593" w:rsidR="00F67A63" w:rsidRPr="00F4448D" w:rsidRDefault="00F67A63" w:rsidP="008D5868">
      <w:pPr>
        <w:pStyle w:val="Title"/>
      </w:pPr>
      <w:r w:rsidRPr="00F4448D">
        <w:t xml:space="preserve">Implementing G2B Punchouts in </w:t>
      </w:r>
      <w:r w:rsidR="00F852A6">
        <w:t>NevadaEPro</w:t>
      </w:r>
    </w:p>
    <w:p w14:paraId="5728DA23" w14:textId="77777777" w:rsidR="00A17EA6" w:rsidRDefault="00A17EA6">
      <w:pPr>
        <w:spacing w:line="200" w:lineRule="exact"/>
        <w:rPr>
          <w:sz w:val="20"/>
          <w:szCs w:val="20"/>
        </w:rPr>
      </w:pPr>
    </w:p>
    <w:p w14:paraId="554547DB" w14:textId="77777777" w:rsidR="00A17EA6" w:rsidRDefault="00A17EA6">
      <w:pPr>
        <w:spacing w:line="200" w:lineRule="exact"/>
        <w:rPr>
          <w:sz w:val="20"/>
          <w:szCs w:val="20"/>
        </w:rPr>
      </w:pPr>
    </w:p>
    <w:p w14:paraId="5DE27FE9" w14:textId="77777777" w:rsidR="00A17EA6" w:rsidRDefault="00A17EA6">
      <w:pPr>
        <w:spacing w:line="200" w:lineRule="exact"/>
        <w:rPr>
          <w:sz w:val="20"/>
          <w:szCs w:val="20"/>
        </w:rPr>
      </w:pPr>
    </w:p>
    <w:p w14:paraId="5552084D" w14:textId="77777777" w:rsidR="00A17EA6" w:rsidRDefault="00A17EA6">
      <w:pPr>
        <w:spacing w:line="200" w:lineRule="exact"/>
        <w:rPr>
          <w:sz w:val="20"/>
          <w:szCs w:val="20"/>
        </w:rPr>
      </w:pPr>
    </w:p>
    <w:p w14:paraId="47155913" w14:textId="77777777" w:rsidR="00A17EA6" w:rsidRDefault="00A17EA6">
      <w:pPr>
        <w:spacing w:line="200" w:lineRule="exact"/>
        <w:rPr>
          <w:sz w:val="20"/>
          <w:szCs w:val="20"/>
        </w:rPr>
      </w:pPr>
    </w:p>
    <w:p w14:paraId="19070559" w14:textId="77777777" w:rsidR="00A17EA6" w:rsidRDefault="00A17EA6">
      <w:pPr>
        <w:spacing w:line="200" w:lineRule="exact"/>
        <w:rPr>
          <w:sz w:val="20"/>
          <w:szCs w:val="20"/>
        </w:rPr>
      </w:pPr>
    </w:p>
    <w:p w14:paraId="3D64D9D6" w14:textId="77777777" w:rsidR="00A17EA6" w:rsidRDefault="00A17EA6">
      <w:pPr>
        <w:spacing w:line="200" w:lineRule="exact"/>
        <w:rPr>
          <w:sz w:val="20"/>
          <w:szCs w:val="20"/>
        </w:rPr>
      </w:pPr>
    </w:p>
    <w:p w14:paraId="6105AA8D" w14:textId="77777777" w:rsidR="00A17EA6" w:rsidRDefault="00A17EA6">
      <w:pPr>
        <w:spacing w:line="200" w:lineRule="exact"/>
        <w:rPr>
          <w:sz w:val="20"/>
          <w:szCs w:val="20"/>
        </w:rPr>
      </w:pPr>
    </w:p>
    <w:p w14:paraId="316CCBD3" w14:textId="77777777" w:rsidR="00A17EA6" w:rsidRDefault="00A17EA6">
      <w:pPr>
        <w:spacing w:line="200" w:lineRule="exact"/>
        <w:rPr>
          <w:sz w:val="20"/>
          <w:szCs w:val="20"/>
        </w:rPr>
      </w:pPr>
    </w:p>
    <w:p w14:paraId="35D42702" w14:textId="77777777" w:rsidR="00A17EA6" w:rsidRDefault="00A17EA6">
      <w:pPr>
        <w:spacing w:line="200" w:lineRule="exact"/>
        <w:rPr>
          <w:sz w:val="20"/>
          <w:szCs w:val="20"/>
        </w:rPr>
      </w:pPr>
    </w:p>
    <w:p w14:paraId="26E94AE6" w14:textId="77777777" w:rsidR="00A17EA6" w:rsidRDefault="00A17EA6">
      <w:pPr>
        <w:spacing w:line="200" w:lineRule="exact"/>
        <w:rPr>
          <w:sz w:val="20"/>
          <w:szCs w:val="20"/>
        </w:rPr>
      </w:pPr>
    </w:p>
    <w:p w14:paraId="5EEB24DB" w14:textId="77777777" w:rsidR="00A17EA6" w:rsidRDefault="00A17EA6">
      <w:pPr>
        <w:spacing w:line="200" w:lineRule="exact"/>
        <w:rPr>
          <w:sz w:val="20"/>
          <w:szCs w:val="20"/>
        </w:rPr>
      </w:pPr>
    </w:p>
    <w:p w14:paraId="7DF1D473" w14:textId="77777777" w:rsidR="00A17EA6" w:rsidRDefault="00A17EA6">
      <w:pPr>
        <w:spacing w:line="200" w:lineRule="exact"/>
        <w:rPr>
          <w:sz w:val="20"/>
          <w:szCs w:val="20"/>
        </w:rPr>
      </w:pPr>
    </w:p>
    <w:p w14:paraId="41703963" w14:textId="77777777" w:rsidR="00A17EA6" w:rsidRDefault="00A17EA6">
      <w:pPr>
        <w:spacing w:line="200" w:lineRule="exact"/>
        <w:rPr>
          <w:sz w:val="20"/>
          <w:szCs w:val="20"/>
        </w:rPr>
      </w:pPr>
    </w:p>
    <w:p w14:paraId="09565D51" w14:textId="77777777" w:rsidR="00A17EA6" w:rsidRDefault="00A17EA6">
      <w:pPr>
        <w:spacing w:line="200" w:lineRule="exact"/>
        <w:rPr>
          <w:sz w:val="20"/>
          <w:szCs w:val="20"/>
        </w:rPr>
      </w:pPr>
    </w:p>
    <w:p w14:paraId="51469171" w14:textId="77777777" w:rsidR="00A17EA6" w:rsidRDefault="00A17EA6">
      <w:pPr>
        <w:spacing w:line="200" w:lineRule="exact"/>
        <w:rPr>
          <w:sz w:val="20"/>
          <w:szCs w:val="20"/>
        </w:rPr>
      </w:pPr>
    </w:p>
    <w:p w14:paraId="1B466B8D" w14:textId="77777777" w:rsidR="00A17EA6" w:rsidRDefault="00A17EA6">
      <w:pPr>
        <w:spacing w:line="200" w:lineRule="exact"/>
        <w:rPr>
          <w:sz w:val="20"/>
          <w:szCs w:val="20"/>
        </w:rPr>
      </w:pPr>
    </w:p>
    <w:p w14:paraId="7798CF58" w14:textId="77777777" w:rsidR="00A17EA6" w:rsidRDefault="00A17EA6">
      <w:pPr>
        <w:spacing w:line="200" w:lineRule="exact"/>
        <w:rPr>
          <w:sz w:val="20"/>
          <w:szCs w:val="20"/>
        </w:rPr>
      </w:pPr>
    </w:p>
    <w:p w14:paraId="3C575BFA" w14:textId="77777777" w:rsidR="00A17EA6" w:rsidRDefault="00A17EA6">
      <w:pPr>
        <w:spacing w:line="200" w:lineRule="exact"/>
        <w:rPr>
          <w:sz w:val="20"/>
          <w:szCs w:val="20"/>
        </w:rPr>
      </w:pPr>
    </w:p>
    <w:p w14:paraId="7E706D25" w14:textId="77777777" w:rsidR="00A17EA6" w:rsidRDefault="00A17EA6">
      <w:pPr>
        <w:spacing w:line="200" w:lineRule="exact"/>
        <w:rPr>
          <w:sz w:val="20"/>
          <w:szCs w:val="20"/>
        </w:rPr>
      </w:pPr>
    </w:p>
    <w:p w14:paraId="3A1810CA" w14:textId="77777777" w:rsidR="00A17EA6" w:rsidRDefault="00A17EA6">
      <w:pPr>
        <w:spacing w:before="7" w:line="240" w:lineRule="exact"/>
        <w:rPr>
          <w:sz w:val="24"/>
          <w:szCs w:val="24"/>
        </w:rPr>
      </w:pPr>
    </w:p>
    <w:p w14:paraId="4848E209" w14:textId="77777777" w:rsidR="00F67A63" w:rsidRPr="00CD3605" w:rsidRDefault="00F67A63" w:rsidP="00F67A63">
      <w:pPr>
        <w:jc w:val="right"/>
      </w:pPr>
      <w:r w:rsidRPr="00CD3605">
        <w:t>Prepared By</w:t>
      </w:r>
      <w:r>
        <w:t>:</w:t>
      </w:r>
    </w:p>
    <w:p w14:paraId="2F144624" w14:textId="77777777" w:rsidR="00A17EA6" w:rsidRDefault="00A17EA6">
      <w:pPr>
        <w:spacing w:line="200" w:lineRule="exact"/>
        <w:rPr>
          <w:sz w:val="20"/>
          <w:szCs w:val="20"/>
        </w:rPr>
      </w:pPr>
    </w:p>
    <w:p w14:paraId="37D3A8DF" w14:textId="77777777" w:rsidR="00A17EA6" w:rsidRDefault="00A17EA6">
      <w:pPr>
        <w:spacing w:line="200" w:lineRule="exact"/>
        <w:rPr>
          <w:sz w:val="20"/>
          <w:szCs w:val="20"/>
        </w:rPr>
      </w:pPr>
    </w:p>
    <w:p w14:paraId="4E024C07" w14:textId="77777777" w:rsidR="00A17EA6" w:rsidRDefault="00F67A63" w:rsidP="00F67A63">
      <w:pPr>
        <w:ind w:left="6898"/>
        <w:jc w:val="right"/>
        <w:rPr>
          <w:noProof/>
        </w:rPr>
      </w:pPr>
      <w:r>
        <w:rPr>
          <w:noProof/>
        </w:rPr>
        <w:t>Periscope Holdings</w:t>
      </w:r>
    </w:p>
    <w:p w14:paraId="492B7A4A" w14:textId="77777777" w:rsidR="00F67A63" w:rsidRDefault="00F67A63">
      <w:pPr>
        <w:ind w:left="6898"/>
        <w:rPr>
          <w:rFonts w:ascii="Times New Roman" w:eastAsia="Times New Roman" w:hAnsi="Times New Roman" w:cs="Times New Roman"/>
          <w:sz w:val="20"/>
          <w:szCs w:val="20"/>
        </w:rPr>
      </w:pPr>
    </w:p>
    <w:p w14:paraId="23FF493E" w14:textId="77777777" w:rsidR="00A17EA6" w:rsidRDefault="00A17EA6">
      <w:pPr>
        <w:spacing w:line="207" w:lineRule="exact"/>
        <w:jc w:val="right"/>
        <w:rPr>
          <w:rFonts w:ascii="Arial" w:eastAsia="Arial" w:hAnsi="Arial" w:cs="Arial"/>
          <w:sz w:val="18"/>
          <w:szCs w:val="18"/>
        </w:rPr>
        <w:sectPr w:rsidR="00A17EA6">
          <w:type w:val="continuous"/>
          <w:pgSz w:w="12240" w:h="15840"/>
          <w:pgMar w:top="1500" w:right="1320" w:bottom="280" w:left="1720" w:header="720" w:footer="720" w:gutter="0"/>
          <w:cols w:space="720"/>
        </w:sectPr>
      </w:pPr>
    </w:p>
    <w:sdt>
      <w:sdtPr>
        <w:rPr>
          <w:rFonts w:ascii="Calibri" w:hAnsi="Calibri"/>
          <w:b w:val="0"/>
          <w:bCs w:val="0"/>
          <w:caps w:val="0"/>
          <w:sz w:val="22"/>
          <w:szCs w:val="22"/>
        </w:rPr>
        <w:id w:val="589660166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1711A7D9" w14:textId="228E9133" w:rsidR="006E2093" w:rsidRDefault="00437238">
          <w:pPr>
            <w:pStyle w:val="TOC1"/>
            <w:tabs>
              <w:tab w:val="right" w:leader="dot" w:pos="9450"/>
            </w:tabs>
            <w:rPr>
              <w:rFonts w:asciiTheme="minorHAnsi" w:eastAsiaTheme="minorEastAsia" w:hAnsiTheme="minorHAnsi"/>
              <w:b w:val="0"/>
              <w:bCs w:val="0"/>
              <w:caps w:val="0"/>
              <w:noProof/>
              <w:sz w:val="22"/>
              <w:szCs w:val="22"/>
            </w:rPr>
          </w:pPr>
          <w:r w:rsidRPr="006F6B86">
            <w:rPr>
              <w:rFonts w:ascii="Calibri" w:hAnsi="Calibri"/>
              <w:b w:val="0"/>
            </w:rPr>
            <w:fldChar w:fldCharType="begin"/>
          </w:r>
          <w:r w:rsidRPr="006F6B86">
            <w:rPr>
              <w:rFonts w:ascii="Calibri" w:hAnsi="Calibri"/>
              <w:b w:val="0"/>
            </w:rPr>
            <w:instrText xml:space="preserve"> TOC \o "1-1" \h \z \u </w:instrText>
          </w:r>
          <w:r w:rsidRPr="006F6B86">
            <w:rPr>
              <w:rFonts w:ascii="Calibri" w:hAnsi="Calibri"/>
              <w:b w:val="0"/>
            </w:rPr>
            <w:fldChar w:fldCharType="separate"/>
          </w:r>
          <w:hyperlink w:anchor="_Toc501548681" w:history="1">
            <w:r w:rsidR="006E2093" w:rsidRPr="00CC524D">
              <w:rPr>
                <w:rStyle w:val="Hyperlink"/>
                <w:noProof/>
                <w:spacing w:val="-1"/>
              </w:rPr>
              <w:t>Introduction</w:t>
            </w:r>
            <w:r w:rsidR="006E2093">
              <w:rPr>
                <w:noProof/>
                <w:webHidden/>
              </w:rPr>
              <w:tab/>
            </w:r>
            <w:r w:rsidR="006E2093">
              <w:rPr>
                <w:noProof/>
                <w:webHidden/>
              </w:rPr>
              <w:fldChar w:fldCharType="begin"/>
            </w:r>
            <w:r w:rsidR="006E2093">
              <w:rPr>
                <w:noProof/>
                <w:webHidden/>
              </w:rPr>
              <w:instrText xml:space="preserve"> PAGEREF _Toc501548681 \h </w:instrText>
            </w:r>
            <w:r w:rsidR="006E2093">
              <w:rPr>
                <w:noProof/>
                <w:webHidden/>
              </w:rPr>
            </w:r>
            <w:r w:rsidR="006E2093">
              <w:rPr>
                <w:noProof/>
                <w:webHidden/>
              </w:rPr>
              <w:fldChar w:fldCharType="separate"/>
            </w:r>
            <w:r w:rsidR="006E2093">
              <w:rPr>
                <w:noProof/>
                <w:webHidden/>
              </w:rPr>
              <w:t>3</w:t>
            </w:r>
            <w:r w:rsidR="006E2093">
              <w:rPr>
                <w:noProof/>
                <w:webHidden/>
              </w:rPr>
              <w:fldChar w:fldCharType="end"/>
            </w:r>
          </w:hyperlink>
        </w:p>
        <w:p w14:paraId="1B60EAA7" w14:textId="0F9E0993" w:rsidR="006E2093" w:rsidRDefault="00D43926">
          <w:pPr>
            <w:pStyle w:val="TOC1"/>
            <w:tabs>
              <w:tab w:val="right" w:leader="dot" w:pos="9450"/>
            </w:tabs>
            <w:rPr>
              <w:rFonts w:asciiTheme="minorHAnsi" w:eastAsiaTheme="minorEastAsia" w:hAnsiTheme="minorHAnsi"/>
              <w:b w:val="0"/>
              <w:bCs w:val="0"/>
              <w:caps w:val="0"/>
              <w:noProof/>
              <w:sz w:val="22"/>
              <w:szCs w:val="22"/>
            </w:rPr>
          </w:pPr>
          <w:hyperlink w:anchor="_Toc501548682" w:history="1">
            <w:r w:rsidR="006E2093" w:rsidRPr="00CC524D">
              <w:rPr>
                <w:rStyle w:val="Hyperlink"/>
                <w:noProof/>
              </w:rPr>
              <w:t>Overview</w:t>
            </w:r>
            <w:r w:rsidR="006E2093" w:rsidRPr="00CC524D">
              <w:rPr>
                <w:rStyle w:val="Hyperlink"/>
                <w:noProof/>
                <w:spacing w:val="-15"/>
              </w:rPr>
              <w:t xml:space="preserve"> </w:t>
            </w:r>
            <w:r w:rsidR="006E2093" w:rsidRPr="00CC524D">
              <w:rPr>
                <w:rStyle w:val="Hyperlink"/>
                <w:noProof/>
              </w:rPr>
              <w:t>of</w:t>
            </w:r>
            <w:r w:rsidR="006E2093" w:rsidRPr="00CC524D">
              <w:rPr>
                <w:rStyle w:val="Hyperlink"/>
                <w:noProof/>
                <w:spacing w:val="-15"/>
              </w:rPr>
              <w:t xml:space="preserve"> </w:t>
            </w:r>
            <w:r w:rsidR="006E2093" w:rsidRPr="00CC524D">
              <w:rPr>
                <w:rStyle w:val="Hyperlink"/>
                <w:noProof/>
              </w:rPr>
              <w:t>Punchout</w:t>
            </w:r>
            <w:r w:rsidR="006E2093" w:rsidRPr="00CC524D">
              <w:rPr>
                <w:rStyle w:val="Hyperlink"/>
                <w:noProof/>
                <w:spacing w:val="-15"/>
              </w:rPr>
              <w:t xml:space="preserve"> </w:t>
            </w:r>
            <w:r w:rsidR="006E2093" w:rsidRPr="00CC524D">
              <w:rPr>
                <w:rStyle w:val="Hyperlink"/>
                <w:noProof/>
                <w:spacing w:val="-1"/>
              </w:rPr>
              <w:t>Implementation</w:t>
            </w:r>
            <w:r w:rsidR="006E2093" w:rsidRPr="00CC524D">
              <w:rPr>
                <w:rStyle w:val="Hyperlink"/>
                <w:noProof/>
                <w:spacing w:val="-15"/>
              </w:rPr>
              <w:t xml:space="preserve"> </w:t>
            </w:r>
            <w:r w:rsidR="006E2093" w:rsidRPr="00CC524D">
              <w:rPr>
                <w:rStyle w:val="Hyperlink"/>
                <w:noProof/>
              </w:rPr>
              <w:t>Process</w:t>
            </w:r>
            <w:r w:rsidR="006E2093">
              <w:rPr>
                <w:noProof/>
                <w:webHidden/>
              </w:rPr>
              <w:tab/>
            </w:r>
            <w:r w:rsidR="006E2093">
              <w:rPr>
                <w:noProof/>
                <w:webHidden/>
              </w:rPr>
              <w:fldChar w:fldCharType="begin"/>
            </w:r>
            <w:r w:rsidR="006E2093">
              <w:rPr>
                <w:noProof/>
                <w:webHidden/>
              </w:rPr>
              <w:instrText xml:space="preserve"> PAGEREF _Toc501548682 \h </w:instrText>
            </w:r>
            <w:r w:rsidR="006E2093">
              <w:rPr>
                <w:noProof/>
                <w:webHidden/>
              </w:rPr>
            </w:r>
            <w:r w:rsidR="006E2093">
              <w:rPr>
                <w:noProof/>
                <w:webHidden/>
              </w:rPr>
              <w:fldChar w:fldCharType="separate"/>
            </w:r>
            <w:r w:rsidR="006E2093">
              <w:rPr>
                <w:noProof/>
                <w:webHidden/>
              </w:rPr>
              <w:t>3</w:t>
            </w:r>
            <w:r w:rsidR="006E2093">
              <w:rPr>
                <w:noProof/>
                <w:webHidden/>
              </w:rPr>
              <w:fldChar w:fldCharType="end"/>
            </w:r>
          </w:hyperlink>
        </w:p>
        <w:p w14:paraId="7016D2B2" w14:textId="15549C3C" w:rsidR="006E2093" w:rsidRDefault="00D43926">
          <w:pPr>
            <w:pStyle w:val="TOC1"/>
            <w:tabs>
              <w:tab w:val="right" w:leader="dot" w:pos="9450"/>
            </w:tabs>
            <w:rPr>
              <w:rFonts w:asciiTheme="minorHAnsi" w:eastAsiaTheme="minorEastAsia" w:hAnsiTheme="minorHAnsi"/>
              <w:b w:val="0"/>
              <w:bCs w:val="0"/>
              <w:caps w:val="0"/>
              <w:noProof/>
              <w:sz w:val="22"/>
              <w:szCs w:val="22"/>
            </w:rPr>
          </w:pPr>
          <w:hyperlink w:anchor="_Toc501548683" w:history="1">
            <w:r w:rsidR="006E2093" w:rsidRPr="00CC524D">
              <w:rPr>
                <w:rStyle w:val="Hyperlink"/>
                <w:noProof/>
              </w:rPr>
              <w:t>Appendix A</w:t>
            </w:r>
            <w:r w:rsidR="006E2093">
              <w:rPr>
                <w:noProof/>
                <w:webHidden/>
              </w:rPr>
              <w:tab/>
            </w:r>
            <w:r w:rsidR="006E2093">
              <w:rPr>
                <w:noProof/>
                <w:webHidden/>
              </w:rPr>
              <w:fldChar w:fldCharType="begin"/>
            </w:r>
            <w:r w:rsidR="006E2093">
              <w:rPr>
                <w:noProof/>
                <w:webHidden/>
              </w:rPr>
              <w:instrText xml:space="preserve"> PAGEREF _Toc501548683 \h </w:instrText>
            </w:r>
            <w:r w:rsidR="006E2093">
              <w:rPr>
                <w:noProof/>
                <w:webHidden/>
              </w:rPr>
            </w:r>
            <w:r w:rsidR="006E2093">
              <w:rPr>
                <w:noProof/>
                <w:webHidden/>
              </w:rPr>
              <w:fldChar w:fldCharType="separate"/>
            </w:r>
            <w:r w:rsidR="006E2093">
              <w:rPr>
                <w:noProof/>
                <w:webHidden/>
              </w:rPr>
              <w:t>4</w:t>
            </w:r>
            <w:r w:rsidR="006E2093">
              <w:rPr>
                <w:noProof/>
                <w:webHidden/>
              </w:rPr>
              <w:fldChar w:fldCharType="end"/>
            </w:r>
          </w:hyperlink>
        </w:p>
        <w:p w14:paraId="369DE230" w14:textId="103AF3DB" w:rsidR="006E2093" w:rsidRDefault="00D43926">
          <w:pPr>
            <w:pStyle w:val="TOC1"/>
            <w:tabs>
              <w:tab w:val="right" w:leader="dot" w:pos="9450"/>
            </w:tabs>
            <w:rPr>
              <w:rFonts w:asciiTheme="minorHAnsi" w:eastAsiaTheme="minorEastAsia" w:hAnsiTheme="minorHAnsi"/>
              <w:b w:val="0"/>
              <w:bCs w:val="0"/>
              <w:caps w:val="0"/>
              <w:noProof/>
              <w:sz w:val="22"/>
              <w:szCs w:val="22"/>
            </w:rPr>
          </w:pPr>
          <w:hyperlink w:anchor="_Toc501548684" w:history="1">
            <w:r w:rsidR="006E2093" w:rsidRPr="00CC524D">
              <w:rPr>
                <w:rStyle w:val="Hyperlink"/>
                <w:noProof/>
              </w:rPr>
              <w:t>Appendix B</w:t>
            </w:r>
            <w:r w:rsidR="006E2093">
              <w:rPr>
                <w:noProof/>
                <w:webHidden/>
              </w:rPr>
              <w:tab/>
            </w:r>
            <w:r w:rsidR="006E2093">
              <w:rPr>
                <w:noProof/>
                <w:webHidden/>
              </w:rPr>
              <w:fldChar w:fldCharType="begin"/>
            </w:r>
            <w:r w:rsidR="006E2093">
              <w:rPr>
                <w:noProof/>
                <w:webHidden/>
              </w:rPr>
              <w:instrText xml:space="preserve"> PAGEREF _Toc501548684 \h </w:instrText>
            </w:r>
            <w:r w:rsidR="006E2093">
              <w:rPr>
                <w:noProof/>
                <w:webHidden/>
              </w:rPr>
            </w:r>
            <w:r w:rsidR="006E2093">
              <w:rPr>
                <w:noProof/>
                <w:webHidden/>
              </w:rPr>
              <w:fldChar w:fldCharType="separate"/>
            </w:r>
            <w:r w:rsidR="006E2093">
              <w:rPr>
                <w:noProof/>
                <w:webHidden/>
              </w:rPr>
              <w:t>6</w:t>
            </w:r>
            <w:r w:rsidR="006E2093">
              <w:rPr>
                <w:noProof/>
                <w:webHidden/>
              </w:rPr>
              <w:fldChar w:fldCharType="end"/>
            </w:r>
          </w:hyperlink>
        </w:p>
        <w:p w14:paraId="61FB1816" w14:textId="5D2257EB" w:rsidR="006E2093" w:rsidRDefault="00D43926">
          <w:pPr>
            <w:pStyle w:val="TOC1"/>
            <w:tabs>
              <w:tab w:val="right" w:leader="dot" w:pos="9450"/>
            </w:tabs>
            <w:rPr>
              <w:rFonts w:asciiTheme="minorHAnsi" w:eastAsiaTheme="minorEastAsia" w:hAnsiTheme="minorHAnsi"/>
              <w:b w:val="0"/>
              <w:bCs w:val="0"/>
              <w:caps w:val="0"/>
              <w:noProof/>
              <w:sz w:val="22"/>
              <w:szCs w:val="22"/>
            </w:rPr>
          </w:pPr>
          <w:hyperlink w:anchor="_Toc501548685" w:history="1">
            <w:r w:rsidR="006E2093" w:rsidRPr="00CC524D">
              <w:rPr>
                <w:rStyle w:val="Hyperlink"/>
                <w:noProof/>
              </w:rPr>
              <w:t>Appendix C</w:t>
            </w:r>
            <w:r w:rsidR="006E2093">
              <w:rPr>
                <w:noProof/>
                <w:webHidden/>
              </w:rPr>
              <w:tab/>
            </w:r>
            <w:r w:rsidR="006E2093">
              <w:rPr>
                <w:noProof/>
                <w:webHidden/>
              </w:rPr>
              <w:fldChar w:fldCharType="begin"/>
            </w:r>
            <w:r w:rsidR="006E2093">
              <w:rPr>
                <w:noProof/>
                <w:webHidden/>
              </w:rPr>
              <w:instrText xml:space="preserve"> PAGEREF _Toc501548685 \h </w:instrText>
            </w:r>
            <w:r w:rsidR="006E2093">
              <w:rPr>
                <w:noProof/>
                <w:webHidden/>
              </w:rPr>
            </w:r>
            <w:r w:rsidR="006E2093">
              <w:rPr>
                <w:noProof/>
                <w:webHidden/>
              </w:rPr>
              <w:fldChar w:fldCharType="separate"/>
            </w:r>
            <w:r w:rsidR="006E2093">
              <w:rPr>
                <w:noProof/>
                <w:webHidden/>
              </w:rPr>
              <w:t>7</w:t>
            </w:r>
            <w:r w:rsidR="006E2093">
              <w:rPr>
                <w:noProof/>
                <w:webHidden/>
              </w:rPr>
              <w:fldChar w:fldCharType="end"/>
            </w:r>
          </w:hyperlink>
        </w:p>
        <w:p w14:paraId="78D7FD39" w14:textId="5BFC75A5" w:rsidR="006E2093" w:rsidRDefault="00D43926">
          <w:pPr>
            <w:pStyle w:val="TOC1"/>
            <w:tabs>
              <w:tab w:val="right" w:leader="dot" w:pos="9450"/>
            </w:tabs>
            <w:rPr>
              <w:rFonts w:asciiTheme="minorHAnsi" w:eastAsiaTheme="minorEastAsia" w:hAnsiTheme="minorHAnsi"/>
              <w:b w:val="0"/>
              <w:bCs w:val="0"/>
              <w:caps w:val="0"/>
              <w:noProof/>
              <w:sz w:val="22"/>
              <w:szCs w:val="22"/>
            </w:rPr>
          </w:pPr>
          <w:hyperlink w:anchor="_Toc501548686" w:history="1">
            <w:r w:rsidR="006E2093" w:rsidRPr="00CC524D">
              <w:rPr>
                <w:rStyle w:val="Hyperlink"/>
                <w:noProof/>
              </w:rPr>
              <w:t>Appendix C</w:t>
            </w:r>
            <w:r w:rsidR="006E2093">
              <w:rPr>
                <w:noProof/>
                <w:webHidden/>
              </w:rPr>
              <w:tab/>
            </w:r>
            <w:r w:rsidR="006E2093">
              <w:rPr>
                <w:noProof/>
                <w:webHidden/>
              </w:rPr>
              <w:fldChar w:fldCharType="begin"/>
            </w:r>
            <w:r w:rsidR="006E2093">
              <w:rPr>
                <w:noProof/>
                <w:webHidden/>
              </w:rPr>
              <w:instrText xml:space="preserve"> PAGEREF _Toc501548686 \h </w:instrText>
            </w:r>
            <w:r w:rsidR="006E2093">
              <w:rPr>
                <w:noProof/>
                <w:webHidden/>
              </w:rPr>
            </w:r>
            <w:r w:rsidR="006E2093">
              <w:rPr>
                <w:noProof/>
                <w:webHidden/>
              </w:rPr>
              <w:fldChar w:fldCharType="separate"/>
            </w:r>
            <w:r w:rsidR="006E2093">
              <w:rPr>
                <w:noProof/>
                <w:webHidden/>
              </w:rPr>
              <w:t>9</w:t>
            </w:r>
            <w:r w:rsidR="006E2093">
              <w:rPr>
                <w:noProof/>
                <w:webHidden/>
              </w:rPr>
              <w:fldChar w:fldCharType="end"/>
            </w:r>
          </w:hyperlink>
        </w:p>
        <w:p w14:paraId="0F4215F8" w14:textId="273AD532" w:rsidR="00752993" w:rsidRPr="00DF39BD" w:rsidRDefault="00437238" w:rsidP="00437238">
          <w:pPr>
            <w:pStyle w:val="TOC1"/>
            <w:tabs>
              <w:tab w:val="right" w:leader="dot" w:pos="9450"/>
            </w:tabs>
            <w:rPr>
              <w:rFonts w:ascii="Calibri" w:hAnsi="Calibri"/>
              <w:b w:val="0"/>
            </w:rPr>
          </w:pPr>
          <w:r w:rsidRPr="006F6B86">
            <w:rPr>
              <w:rFonts w:ascii="Calibri" w:hAnsi="Calibri"/>
              <w:b w:val="0"/>
            </w:rPr>
            <w:fldChar w:fldCharType="end"/>
          </w:r>
        </w:p>
        <w:p w14:paraId="755171E7" w14:textId="77777777" w:rsidR="00752993" w:rsidRPr="00752993" w:rsidRDefault="00D43926" w:rsidP="00752993">
          <w:pPr>
            <w:contextualSpacing/>
            <w:rPr>
              <w:sz w:val="24"/>
            </w:rPr>
          </w:pPr>
        </w:p>
      </w:sdtContent>
    </w:sdt>
    <w:p w14:paraId="508BAE91" w14:textId="77777777" w:rsidR="00A17EA6" w:rsidRDefault="00A17EA6">
      <w:pPr>
        <w:spacing w:line="200" w:lineRule="exact"/>
        <w:rPr>
          <w:sz w:val="20"/>
          <w:szCs w:val="20"/>
        </w:rPr>
      </w:pPr>
    </w:p>
    <w:p w14:paraId="19B4D010" w14:textId="77777777" w:rsidR="00A17EA6" w:rsidRDefault="00A17EA6">
      <w:pPr>
        <w:spacing w:line="200" w:lineRule="exact"/>
        <w:rPr>
          <w:sz w:val="20"/>
          <w:szCs w:val="20"/>
        </w:rPr>
      </w:pPr>
    </w:p>
    <w:p w14:paraId="489EB20E" w14:textId="77777777" w:rsidR="00A17EA6" w:rsidRDefault="00A17EA6">
      <w:pPr>
        <w:spacing w:line="200" w:lineRule="exact"/>
        <w:rPr>
          <w:sz w:val="20"/>
          <w:szCs w:val="20"/>
        </w:rPr>
      </w:pPr>
    </w:p>
    <w:p w14:paraId="0B219E6D" w14:textId="77777777" w:rsidR="00A17EA6" w:rsidRDefault="00A17EA6">
      <w:pPr>
        <w:spacing w:before="1" w:line="280" w:lineRule="exact"/>
        <w:rPr>
          <w:sz w:val="28"/>
          <w:szCs w:val="28"/>
        </w:rPr>
      </w:pPr>
    </w:p>
    <w:p w14:paraId="23C77F2F" w14:textId="77777777" w:rsidR="00A17EA6" w:rsidRDefault="00A17EA6">
      <w:pPr>
        <w:spacing w:line="229" w:lineRule="exact"/>
        <w:rPr>
          <w:sz w:val="20"/>
          <w:szCs w:val="20"/>
        </w:rPr>
        <w:sectPr w:rsidR="00A17EA6">
          <w:pgSz w:w="12240" w:h="15840"/>
          <w:pgMar w:top="1500" w:right="1440" w:bottom="280" w:left="1340" w:header="720" w:footer="720" w:gutter="0"/>
          <w:cols w:space="720"/>
        </w:sectPr>
      </w:pPr>
    </w:p>
    <w:p w14:paraId="376701C5" w14:textId="19AF90EA" w:rsidR="00A17EA6" w:rsidRDefault="00F67A63" w:rsidP="003E5A5E">
      <w:pPr>
        <w:pStyle w:val="Heading1"/>
        <w:spacing w:before="179"/>
        <w:ind w:left="0" w:right="86"/>
        <w:rPr>
          <w:b w:val="0"/>
          <w:bCs w:val="0"/>
        </w:rPr>
      </w:pPr>
      <w:bookmarkStart w:id="0" w:name="_Toc501098039"/>
      <w:bookmarkStart w:id="1" w:name="_Toc501548681"/>
      <w:r>
        <w:rPr>
          <w:spacing w:val="-1"/>
        </w:rPr>
        <w:lastRenderedPageBreak/>
        <w:t>Introduction</w:t>
      </w:r>
      <w:bookmarkEnd w:id="0"/>
      <w:bookmarkEnd w:id="1"/>
    </w:p>
    <w:p w14:paraId="05BBB84A" w14:textId="53EF65B0" w:rsidR="00A17EA6" w:rsidRPr="00491875" w:rsidRDefault="00186167" w:rsidP="00491875">
      <w:pPr>
        <w:pStyle w:val="BodyText"/>
        <w:ind w:left="0"/>
      </w:pPr>
      <w:r w:rsidRPr="00491875">
        <w:t xml:space="preserve">The </w:t>
      </w:r>
      <w:r w:rsidR="00F852A6" w:rsidRPr="00491875">
        <w:t>NevadaEPro</w:t>
      </w:r>
      <w:r w:rsidRPr="00491875">
        <w:t xml:space="preserve"> eProcurement Solution supports government to business (G2B) integrations with direct</w:t>
      </w:r>
      <w:r w:rsidR="00372904" w:rsidRPr="00491875">
        <w:t xml:space="preserve"> </w:t>
      </w:r>
      <w:r w:rsidR="00883B68">
        <w:t>Vendors</w:t>
      </w:r>
      <w:r w:rsidRPr="00491875">
        <w:t xml:space="preserve"> or third party trading partners, called</w:t>
      </w:r>
      <w:r w:rsidR="00F67A63" w:rsidRPr="00491875">
        <w:t xml:space="preserve"> “P</w:t>
      </w:r>
      <w:r w:rsidRPr="00491875">
        <w:t xml:space="preserve">unchouts”. Once a G2B integration is established with a G2B enabled </w:t>
      </w:r>
      <w:r w:rsidR="005F67DA" w:rsidRPr="00491875">
        <w:t>V</w:t>
      </w:r>
      <w:r w:rsidRPr="00491875">
        <w:t xml:space="preserve">endor, </w:t>
      </w:r>
      <w:r w:rsidR="00491875" w:rsidRPr="00491875">
        <w:t>State users</w:t>
      </w:r>
      <w:r w:rsidRPr="00491875">
        <w:t xml:space="preserve"> can shop customized online catalogs and electronically exchange procurement transactions between </w:t>
      </w:r>
      <w:r w:rsidR="00F852A6" w:rsidRPr="00491875">
        <w:t>NevadaEPro</w:t>
      </w:r>
      <w:r w:rsidRPr="00491875">
        <w:t xml:space="preserve"> and the G2B enabled</w:t>
      </w:r>
      <w:r w:rsidR="005F67DA" w:rsidRPr="00491875">
        <w:t xml:space="preserve"> V</w:t>
      </w:r>
      <w:r w:rsidRPr="00491875">
        <w:t>endor</w:t>
      </w:r>
      <w:r w:rsidR="005F67DA" w:rsidRPr="00491875">
        <w:t xml:space="preserve"> system.</w:t>
      </w:r>
    </w:p>
    <w:p w14:paraId="0D999A92" w14:textId="77777777" w:rsidR="00A17EA6" w:rsidRDefault="00A17EA6" w:rsidP="00372904">
      <w:pPr>
        <w:spacing w:before="10" w:line="220" w:lineRule="exact"/>
        <w:jc w:val="both"/>
      </w:pPr>
    </w:p>
    <w:p w14:paraId="58CB828B" w14:textId="74C585A2" w:rsidR="00A17EA6" w:rsidRDefault="00491875" w:rsidP="00372904">
      <w:pPr>
        <w:pStyle w:val="BodyText"/>
        <w:ind w:left="0" w:right="372"/>
      </w:pPr>
      <w:r>
        <w:rPr>
          <w:spacing w:val="-1"/>
        </w:rPr>
        <w:t>State users</w:t>
      </w:r>
      <w:r w:rsidR="00186167">
        <w:rPr>
          <w:spacing w:val="-1"/>
        </w:rPr>
        <w:t xml:space="preserve"> can access customized online product catalogs</w:t>
      </w:r>
      <w:r w:rsidR="00186167">
        <w:t xml:space="preserve"> by</w:t>
      </w:r>
      <w:r w:rsidR="00186167">
        <w:rPr>
          <w:spacing w:val="-1"/>
        </w:rPr>
        <w:t xml:space="preserve"> punching </w:t>
      </w:r>
      <w:r w:rsidR="00186167">
        <w:t>out</w:t>
      </w:r>
      <w:r w:rsidR="00186167">
        <w:rPr>
          <w:spacing w:val="-1"/>
        </w:rPr>
        <w:t xml:space="preserve"> </w:t>
      </w:r>
      <w:r w:rsidR="00186167">
        <w:t>to</w:t>
      </w:r>
      <w:r w:rsidR="00186167">
        <w:rPr>
          <w:spacing w:val="-1"/>
        </w:rPr>
        <w:t xml:space="preserve"> </w:t>
      </w:r>
      <w:r w:rsidR="00186167">
        <w:t>a</w:t>
      </w:r>
      <w:r w:rsidR="00186167">
        <w:rPr>
          <w:spacing w:val="-1"/>
        </w:rPr>
        <w:t xml:space="preserve"> </w:t>
      </w:r>
      <w:r>
        <w:rPr>
          <w:spacing w:val="-1"/>
        </w:rPr>
        <w:t>Vendor</w:t>
      </w:r>
      <w:r w:rsidR="00186167">
        <w:rPr>
          <w:spacing w:val="-1"/>
        </w:rPr>
        <w:t>-specific online</w:t>
      </w:r>
      <w:r w:rsidR="00186167">
        <w:rPr>
          <w:spacing w:val="95"/>
        </w:rPr>
        <w:t xml:space="preserve"> </w:t>
      </w:r>
      <w:r w:rsidR="00186167">
        <w:rPr>
          <w:spacing w:val="-1"/>
        </w:rPr>
        <w:t xml:space="preserve">catalog and return the product data to </w:t>
      </w:r>
      <w:r w:rsidR="00725B70">
        <w:rPr>
          <w:spacing w:val="-1"/>
        </w:rPr>
        <w:t>NevadaEPro</w:t>
      </w:r>
      <w:r w:rsidR="005F67DA">
        <w:rPr>
          <w:spacing w:val="-1"/>
        </w:rPr>
        <w:t>.</w:t>
      </w:r>
      <w:r w:rsidR="00186167">
        <w:rPr>
          <w:spacing w:val="-1"/>
        </w:rPr>
        <w:t xml:space="preserve"> </w:t>
      </w:r>
      <w:r w:rsidR="00725B70">
        <w:rPr>
          <w:spacing w:val="-1"/>
        </w:rPr>
        <w:t xml:space="preserve"> </w:t>
      </w:r>
      <w:r w:rsidR="00186167">
        <w:rPr>
          <w:spacing w:val="-1"/>
        </w:rPr>
        <w:t xml:space="preserve">Additionally, </w:t>
      </w:r>
      <w:r>
        <w:rPr>
          <w:spacing w:val="-1"/>
        </w:rPr>
        <w:t>State users</w:t>
      </w:r>
      <w:r w:rsidR="00186167">
        <w:rPr>
          <w:spacing w:val="-1"/>
        </w:rPr>
        <w:t xml:space="preserve"> can</w:t>
      </w:r>
      <w:r w:rsidR="00186167">
        <w:rPr>
          <w:spacing w:val="40"/>
        </w:rPr>
        <w:t xml:space="preserve"> </w:t>
      </w:r>
      <w:r w:rsidR="005F67DA">
        <w:rPr>
          <w:spacing w:val="-1"/>
        </w:rPr>
        <w:t>submit electronic Purchase O</w:t>
      </w:r>
      <w:r w:rsidR="00186167">
        <w:rPr>
          <w:spacing w:val="-1"/>
        </w:rPr>
        <w:t>rders directly to</w:t>
      </w:r>
      <w:r w:rsidR="00186167">
        <w:t xml:space="preserve"> the</w:t>
      </w:r>
      <w:r w:rsidR="00186167">
        <w:rPr>
          <w:spacing w:val="-1"/>
        </w:rPr>
        <w:t xml:space="preserve"> </w:t>
      </w:r>
      <w:r w:rsidR="00186167">
        <w:t>G2B</w:t>
      </w:r>
      <w:r w:rsidR="005F67DA">
        <w:rPr>
          <w:spacing w:val="-1"/>
        </w:rPr>
        <w:t xml:space="preserve"> enabled V</w:t>
      </w:r>
      <w:r w:rsidR="00186167">
        <w:rPr>
          <w:spacing w:val="-1"/>
        </w:rPr>
        <w:t xml:space="preserve">endor </w:t>
      </w:r>
      <w:r w:rsidR="00186167">
        <w:t>site</w:t>
      </w:r>
      <w:r w:rsidR="00186167">
        <w:rPr>
          <w:spacing w:val="-1"/>
        </w:rPr>
        <w:t xml:space="preserve"> using</w:t>
      </w:r>
      <w:r w:rsidR="00186167">
        <w:rPr>
          <w:spacing w:val="-2"/>
        </w:rPr>
        <w:t xml:space="preserve"> </w:t>
      </w:r>
      <w:r w:rsidR="00186167">
        <w:t>industry</w:t>
      </w:r>
      <w:r w:rsidR="00186167">
        <w:rPr>
          <w:spacing w:val="-2"/>
        </w:rPr>
        <w:t xml:space="preserve"> </w:t>
      </w:r>
      <w:r w:rsidR="00186167">
        <w:rPr>
          <w:spacing w:val="-1"/>
        </w:rPr>
        <w:t xml:space="preserve">standard </w:t>
      </w:r>
      <w:r w:rsidR="00186167">
        <w:t>XML</w:t>
      </w:r>
      <w:r w:rsidR="00186167">
        <w:rPr>
          <w:spacing w:val="39"/>
        </w:rPr>
        <w:t xml:space="preserve"> </w:t>
      </w:r>
      <w:r w:rsidR="00186167">
        <w:rPr>
          <w:spacing w:val="-1"/>
        </w:rPr>
        <w:t xml:space="preserve">protocols. </w:t>
      </w:r>
      <w:r w:rsidR="00186167" w:rsidRPr="008F59D4">
        <w:t>Purchase Orders submitted in this fashion usually process directly through the</w:t>
      </w:r>
      <w:r w:rsidR="008F59D4" w:rsidRPr="008F59D4">
        <w:t xml:space="preserve"> V</w:t>
      </w:r>
      <w:r w:rsidR="00186167" w:rsidRPr="008F59D4">
        <w:t>endor</w:t>
      </w:r>
      <w:r w:rsidR="008F59D4">
        <w:t>’</w:t>
      </w:r>
      <w:r w:rsidR="00186167" w:rsidRPr="008F59D4">
        <w:t>s order</w:t>
      </w:r>
      <w:r w:rsidR="00BA26F2" w:rsidRPr="008F59D4">
        <w:t xml:space="preserve"> </w:t>
      </w:r>
      <w:r w:rsidR="00186167" w:rsidRPr="008F59D4">
        <w:t>entry system for fulfillment, saving hours or days in processing time and improving product shipping times.</w:t>
      </w:r>
    </w:p>
    <w:p w14:paraId="125BEE7B" w14:textId="77777777" w:rsidR="00A17EA6" w:rsidRDefault="00A17EA6" w:rsidP="00BA26F2">
      <w:pPr>
        <w:spacing w:before="10" w:line="220" w:lineRule="exact"/>
      </w:pPr>
    </w:p>
    <w:p w14:paraId="6BD8B24F" w14:textId="3285B4A0" w:rsidR="00A17EA6" w:rsidRDefault="007D729B" w:rsidP="00372904">
      <w:pPr>
        <w:pStyle w:val="BodyText"/>
        <w:ind w:left="0" w:right="86"/>
      </w:pPr>
      <w:r>
        <w:rPr>
          <w:spacing w:val="-1"/>
        </w:rPr>
        <w:t xml:space="preserve">Both State </w:t>
      </w:r>
      <w:r w:rsidR="00491875">
        <w:rPr>
          <w:spacing w:val="-1"/>
        </w:rPr>
        <w:t xml:space="preserve">users </w:t>
      </w:r>
      <w:r>
        <w:rPr>
          <w:spacing w:val="-1"/>
        </w:rPr>
        <w:t xml:space="preserve">and Vendor </w:t>
      </w:r>
      <w:r w:rsidR="00186167">
        <w:rPr>
          <w:spacing w:val="-1"/>
        </w:rPr>
        <w:t xml:space="preserve">utilizing </w:t>
      </w:r>
      <w:r w:rsidR="00725B70">
        <w:rPr>
          <w:spacing w:val="-1"/>
        </w:rPr>
        <w:t>NevadaEPro</w:t>
      </w:r>
      <w:r w:rsidR="00186167">
        <w:rPr>
          <w:spacing w:val="-1"/>
        </w:rPr>
        <w:t xml:space="preserve"> for G2B</w:t>
      </w:r>
      <w:r w:rsidR="00186167">
        <w:rPr>
          <w:spacing w:val="-3"/>
        </w:rPr>
        <w:t xml:space="preserve"> </w:t>
      </w:r>
      <w:r w:rsidR="00186167">
        <w:rPr>
          <w:spacing w:val="-1"/>
        </w:rPr>
        <w:t>integrations benefit from:</w:t>
      </w:r>
    </w:p>
    <w:p w14:paraId="733D616E" w14:textId="77777777" w:rsidR="00A17EA6" w:rsidRDefault="00A17EA6" w:rsidP="00372904">
      <w:pPr>
        <w:spacing w:before="11" w:line="220" w:lineRule="exact"/>
      </w:pPr>
    </w:p>
    <w:p w14:paraId="14CFA5FC" w14:textId="2ECC7738" w:rsidR="00A17EA6" w:rsidRDefault="005F67DA" w:rsidP="00372904">
      <w:pPr>
        <w:pStyle w:val="BodyText"/>
        <w:numPr>
          <w:ilvl w:val="0"/>
          <w:numId w:val="4"/>
        </w:numPr>
        <w:tabs>
          <w:tab w:val="left" w:pos="966"/>
        </w:tabs>
        <w:ind w:left="260" w:hanging="130"/>
      </w:pPr>
      <w:r>
        <w:rPr>
          <w:spacing w:val="-1"/>
        </w:rPr>
        <w:t xml:space="preserve"> </w:t>
      </w:r>
      <w:r w:rsidR="00186167">
        <w:rPr>
          <w:spacing w:val="-1"/>
        </w:rPr>
        <w:t>Customized</w:t>
      </w:r>
      <w:r w:rsidR="00186167">
        <w:rPr>
          <w:spacing w:val="-2"/>
        </w:rPr>
        <w:t xml:space="preserve"> </w:t>
      </w:r>
      <w:r w:rsidR="00186167">
        <w:rPr>
          <w:spacing w:val="-1"/>
        </w:rPr>
        <w:t>product catalogs (</w:t>
      </w:r>
      <w:r w:rsidR="00491875">
        <w:rPr>
          <w:spacing w:val="-1"/>
        </w:rPr>
        <w:t>Vendor</w:t>
      </w:r>
      <w:r w:rsidR="00186167">
        <w:rPr>
          <w:spacing w:val="-1"/>
        </w:rPr>
        <w:t>-specific products</w:t>
      </w:r>
      <w:r w:rsidR="00186167">
        <w:t xml:space="preserve"> and</w:t>
      </w:r>
      <w:r w:rsidR="00186167">
        <w:rPr>
          <w:spacing w:val="-1"/>
        </w:rPr>
        <w:t xml:space="preserve"> pricing)</w:t>
      </w:r>
    </w:p>
    <w:p w14:paraId="3A8FECB6" w14:textId="02C8822E" w:rsidR="00A17EA6" w:rsidRDefault="005F67DA" w:rsidP="007D729B">
      <w:pPr>
        <w:pStyle w:val="BodyText"/>
        <w:numPr>
          <w:ilvl w:val="0"/>
          <w:numId w:val="4"/>
        </w:numPr>
        <w:tabs>
          <w:tab w:val="left" w:pos="965"/>
        </w:tabs>
        <w:ind w:left="260" w:hanging="130"/>
      </w:pPr>
      <w:r>
        <w:rPr>
          <w:spacing w:val="-1"/>
        </w:rPr>
        <w:t xml:space="preserve"> </w:t>
      </w:r>
      <w:r w:rsidR="00186167">
        <w:rPr>
          <w:spacing w:val="-1"/>
        </w:rPr>
        <w:t>Electronic management of</w:t>
      </w:r>
      <w:r w:rsidR="00186167">
        <w:rPr>
          <w:spacing w:val="-3"/>
        </w:rPr>
        <w:t xml:space="preserve"> </w:t>
      </w:r>
      <w:r w:rsidR="00186167">
        <w:rPr>
          <w:spacing w:val="-1"/>
        </w:rPr>
        <w:t>procurement</w:t>
      </w:r>
      <w:r w:rsidR="00186167">
        <w:rPr>
          <w:spacing w:val="-3"/>
        </w:rPr>
        <w:t xml:space="preserve"> </w:t>
      </w:r>
      <w:r w:rsidR="00186167">
        <w:rPr>
          <w:spacing w:val="-1"/>
        </w:rPr>
        <w:t>transactions</w:t>
      </w:r>
    </w:p>
    <w:p w14:paraId="3E78DF8E" w14:textId="37D7AEFC" w:rsidR="00A17EA6" w:rsidRDefault="005F67DA" w:rsidP="00372904">
      <w:pPr>
        <w:pStyle w:val="BodyText"/>
        <w:numPr>
          <w:ilvl w:val="0"/>
          <w:numId w:val="4"/>
        </w:numPr>
        <w:tabs>
          <w:tab w:val="left" w:pos="966"/>
        </w:tabs>
        <w:ind w:left="260" w:hanging="130"/>
      </w:pPr>
      <w:r>
        <w:rPr>
          <w:spacing w:val="-1"/>
        </w:rPr>
        <w:t xml:space="preserve"> </w:t>
      </w:r>
      <w:r w:rsidR="007D729B">
        <w:rPr>
          <w:spacing w:val="-1"/>
        </w:rPr>
        <w:t xml:space="preserve">Reduced </w:t>
      </w:r>
      <w:r w:rsidR="00186167">
        <w:rPr>
          <w:spacing w:val="-1"/>
        </w:rPr>
        <w:t xml:space="preserve">cycle </w:t>
      </w:r>
      <w:r w:rsidR="00186167">
        <w:t>times</w:t>
      </w:r>
    </w:p>
    <w:p w14:paraId="3E251178" w14:textId="77777777" w:rsidR="00A17EA6" w:rsidRDefault="005F67DA" w:rsidP="00372904">
      <w:pPr>
        <w:pStyle w:val="BodyText"/>
        <w:numPr>
          <w:ilvl w:val="0"/>
          <w:numId w:val="4"/>
        </w:numPr>
        <w:tabs>
          <w:tab w:val="left" w:pos="966"/>
        </w:tabs>
        <w:ind w:left="260" w:hanging="130"/>
      </w:pPr>
      <w:r>
        <w:rPr>
          <w:spacing w:val="-1"/>
        </w:rPr>
        <w:t xml:space="preserve"> </w:t>
      </w:r>
      <w:r w:rsidR="00186167">
        <w:rPr>
          <w:spacing w:val="-1"/>
        </w:rPr>
        <w:t xml:space="preserve">Increased data </w:t>
      </w:r>
      <w:r w:rsidR="00186167">
        <w:t>accuracy</w:t>
      </w:r>
    </w:p>
    <w:p w14:paraId="5F9EF91E" w14:textId="0F5296CD" w:rsidR="00A17EA6" w:rsidRDefault="00A17EA6" w:rsidP="00BA26F2">
      <w:pPr>
        <w:spacing w:before="10" w:line="220" w:lineRule="exact"/>
        <w:rPr>
          <w:rFonts w:eastAsia="Arial"/>
          <w:szCs w:val="20"/>
        </w:rPr>
      </w:pPr>
    </w:p>
    <w:p w14:paraId="6E6FF436" w14:textId="77777777" w:rsidR="007D729B" w:rsidRDefault="007D729B" w:rsidP="00BA26F2">
      <w:pPr>
        <w:spacing w:before="10" w:line="220" w:lineRule="exact"/>
      </w:pPr>
    </w:p>
    <w:p w14:paraId="70C7D66D" w14:textId="71DA4A28" w:rsidR="00495F95" w:rsidRDefault="00186167" w:rsidP="00372904">
      <w:pPr>
        <w:pStyle w:val="BodyText"/>
        <w:ind w:left="0" w:right="372"/>
      </w:pPr>
      <w:r>
        <w:rPr>
          <w:spacing w:val="-1"/>
        </w:rPr>
        <w:t xml:space="preserve">This </w:t>
      </w:r>
      <w:r>
        <w:rPr>
          <w:spacing w:val="-2"/>
        </w:rPr>
        <w:t>document</w:t>
      </w:r>
      <w:r>
        <w:rPr>
          <w:spacing w:val="-1"/>
        </w:rPr>
        <w:t xml:space="preserve"> provides</w:t>
      </w:r>
      <w:r>
        <w:t xml:space="preserve"> </w:t>
      </w:r>
      <w:r>
        <w:rPr>
          <w:spacing w:val="-1"/>
        </w:rPr>
        <w:t>guidelines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 xml:space="preserve">how </w:t>
      </w:r>
      <w:r w:rsidR="007D729B">
        <w:rPr>
          <w:spacing w:val="-1"/>
        </w:rPr>
        <w:t>the State will work with awarded Vendors to</w:t>
      </w:r>
      <w:r>
        <w:rPr>
          <w:spacing w:val="-1"/>
        </w:rPr>
        <w:t xml:space="preserve"> </w:t>
      </w:r>
      <w:r>
        <w:rPr>
          <w:spacing w:val="-2"/>
        </w:rPr>
        <w:t>manage</w:t>
      </w:r>
      <w:r>
        <w:rPr>
          <w:spacing w:val="-1"/>
        </w:rPr>
        <w:t xml:space="preserve"> the implementation of </w:t>
      </w:r>
      <w:r>
        <w:t>a</w:t>
      </w:r>
      <w:r w:rsidR="00BA26F2">
        <w:rPr>
          <w:spacing w:val="-1"/>
        </w:rPr>
        <w:t xml:space="preserve"> new P</w:t>
      </w:r>
      <w:r>
        <w:rPr>
          <w:spacing w:val="-1"/>
        </w:rPr>
        <w:t>unchout.</w:t>
      </w:r>
      <w:r>
        <w:rPr>
          <w:spacing w:val="54"/>
        </w:rPr>
        <w:t xml:space="preserve"> </w:t>
      </w:r>
      <w:r>
        <w:rPr>
          <w:spacing w:val="-1"/>
        </w:rPr>
        <w:t>Please</w:t>
      </w:r>
      <w:r>
        <w:rPr>
          <w:spacing w:val="36"/>
        </w:rPr>
        <w:t xml:space="preserve"> </w:t>
      </w:r>
      <w:r>
        <w:t>note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guide</w:t>
      </w:r>
      <w:r>
        <w:rPr>
          <w:spacing w:val="-1"/>
        </w:rPr>
        <w:t xml:space="preserve"> assumes </w:t>
      </w:r>
      <w:r>
        <w:t>that</w:t>
      </w:r>
      <w:r>
        <w:rPr>
          <w:spacing w:val="-1"/>
        </w:rPr>
        <w:t xml:space="preserve"> </w:t>
      </w:r>
      <w:r>
        <w:t>the</w:t>
      </w:r>
      <w:r w:rsidR="00BA26F2">
        <w:rPr>
          <w:spacing w:val="-1"/>
        </w:rPr>
        <w:t xml:space="preserve"> P</w:t>
      </w:r>
      <w:r>
        <w:rPr>
          <w:spacing w:val="-1"/>
        </w:rPr>
        <w:t>unchout being</w:t>
      </w:r>
      <w:r>
        <w:rPr>
          <w:spacing w:val="1"/>
        </w:rPr>
        <w:t xml:space="preserve"> </w:t>
      </w:r>
      <w:r>
        <w:rPr>
          <w:spacing w:val="-1"/>
        </w:rPr>
        <w:t>implemented</w:t>
      </w:r>
      <w:r>
        <w:rPr>
          <w:spacing w:val="-2"/>
        </w:rPr>
        <w:t xml:space="preserve"> </w:t>
      </w:r>
      <w:r>
        <w:t>is</w:t>
      </w:r>
      <w:r w:rsidR="00902D47">
        <w:t xml:space="preserve"> a standard implementation not requiring </w:t>
      </w:r>
      <w:r w:rsidR="00725B70">
        <w:t>customization within NevadaEPro</w:t>
      </w:r>
      <w:r w:rsidR="00902D47">
        <w:t>.</w:t>
      </w:r>
    </w:p>
    <w:p w14:paraId="3D7A0E55" w14:textId="77777777" w:rsidR="00372904" w:rsidRPr="008F59D4" w:rsidRDefault="00372904" w:rsidP="008F59D4">
      <w:pPr>
        <w:pStyle w:val="BodyText"/>
      </w:pPr>
    </w:p>
    <w:p w14:paraId="29D12A88" w14:textId="62C35D0D" w:rsidR="00A17EA6" w:rsidRDefault="000F7AC6" w:rsidP="00372904">
      <w:pPr>
        <w:pStyle w:val="BodyText"/>
        <w:ind w:left="0"/>
      </w:pPr>
      <w:r w:rsidRPr="00C61C26">
        <w:rPr>
          <w:spacing w:val="-1"/>
        </w:rPr>
        <w:t xml:space="preserve">The </w:t>
      </w:r>
      <w:r w:rsidR="00491875">
        <w:rPr>
          <w:spacing w:val="-1"/>
        </w:rPr>
        <w:t>State</w:t>
      </w:r>
      <w:r w:rsidRPr="00C61C26">
        <w:rPr>
          <w:spacing w:val="-1"/>
        </w:rPr>
        <w:t xml:space="preserve"> can configure the Punchout, so long as </w:t>
      </w:r>
      <w:r w:rsidR="00614996" w:rsidRPr="00C61C26">
        <w:rPr>
          <w:spacing w:val="-1"/>
        </w:rPr>
        <w:t>the Vendor</w:t>
      </w:r>
      <w:r w:rsidRPr="00C61C26">
        <w:rPr>
          <w:spacing w:val="-1"/>
        </w:rPr>
        <w:t xml:space="preserve"> conform</w:t>
      </w:r>
      <w:r w:rsidR="00614996" w:rsidRPr="00C61C26">
        <w:rPr>
          <w:spacing w:val="-1"/>
        </w:rPr>
        <w:t>s</w:t>
      </w:r>
      <w:r w:rsidRPr="00C61C26">
        <w:rPr>
          <w:spacing w:val="-1"/>
        </w:rPr>
        <w:t xml:space="preserve"> to the </w:t>
      </w:r>
      <w:r w:rsidR="007D729B">
        <w:rPr>
          <w:spacing w:val="-1"/>
        </w:rPr>
        <w:t xml:space="preserve">NevadaEPro </w:t>
      </w:r>
      <w:r w:rsidRPr="00C61C26">
        <w:rPr>
          <w:spacing w:val="-1"/>
        </w:rPr>
        <w:t>XML</w:t>
      </w:r>
      <w:r w:rsidR="007D729B">
        <w:rPr>
          <w:spacing w:val="-1"/>
        </w:rPr>
        <w:t xml:space="preserve"> standards</w:t>
      </w:r>
      <w:r w:rsidRPr="00C61C26">
        <w:rPr>
          <w:spacing w:val="-1"/>
        </w:rPr>
        <w:t>.</w:t>
      </w:r>
      <w:r>
        <w:rPr>
          <w:spacing w:val="-1"/>
        </w:rPr>
        <w:t xml:space="preserve"> </w:t>
      </w:r>
    </w:p>
    <w:p w14:paraId="5859705B" w14:textId="77777777" w:rsidR="00A17EA6" w:rsidRDefault="00A17EA6" w:rsidP="00BA26F2">
      <w:pPr>
        <w:spacing w:before="11" w:line="220" w:lineRule="exact"/>
      </w:pPr>
    </w:p>
    <w:p w14:paraId="5B414125" w14:textId="77777777" w:rsidR="00A17EA6" w:rsidRDefault="00A17EA6">
      <w:pPr>
        <w:spacing w:before="1" w:line="240" w:lineRule="exact"/>
        <w:rPr>
          <w:sz w:val="24"/>
          <w:szCs w:val="24"/>
        </w:rPr>
      </w:pPr>
    </w:p>
    <w:p w14:paraId="716D0307" w14:textId="36A71CBE" w:rsidR="00A17EA6" w:rsidRDefault="00186167" w:rsidP="00495AE0">
      <w:pPr>
        <w:pStyle w:val="Heading1"/>
        <w:ind w:left="0" w:right="86"/>
        <w:rPr>
          <w:b w:val="0"/>
          <w:bCs w:val="0"/>
        </w:rPr>
      </w:pPr>
      <w:bookmarkStart w:id="2" w:name="_TOC_250009"/>
      <w:bookmarkStart w:id="3" w:name="_Toc501098040"/>
      <w:bookmarkStart w:id="4" w:name="_Toc501548682"/>
      <w:r>
        <w:t>Overview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Punchout</w:t>
      </w:r>
      <w:r>
        <w:rPr>
          <w:spacing w:val="-15"/>
        </w:rPr>
        <w:t xml:space="preserve"> </w:t>
      </w:r>
      <w:r>
        <w:rPr>
          <w:spacing w:val="-1"/>
        </w:rPr>
        <w:t>Implementation</w:t>
      </w:r>
      <w:r>
        <w:rPr>
          <w:spacing w:val="-15"/>
        </w:rPr>
        <w:t xml:space="preserve"> </w:t>
      </w:r>
      <w:r>
        <w:t>Process</w:t>
      </w:r>
      <w:bookmarkEnd w:id="2"/>
      <w:bookmarkEnd w:id="3"/>
      <w:bookmarkEnd w:id="4"/>
    </w:p>
    <w:p w14:paraId="7E1A1488" w14:textId="5EA52C29" w:rsidR="00A17EA6" w:rsidRDefault="00186167" w:rsidP="00372904">
      <w:pPr>
        <w:pStyle w:val="BodyText"/>
        <w:ind w:left="0" w:right="86"/>
        <w:rPr>
          <w:spacing w:val="-1"/>
        </w:rPr>
      </w:pPr>
      <w:r>
        <w:t>The</w:t>
      </w:r>
      <w:r>
        <w:rPr>
          <w:spacing w:val="-1"/>
        </w:rPr>
        <w:t xml:space="preserve"> following</w:t>
      </w:r>
      <w:r>
        <w:rPr>
          <w:spacing w:val="-2"/>
        </w:rPr>
        <w:t xml:space="preserve"> </w:t>
      </w:r>
      <w:r>
        <w:t>steps</w:t>
      </w:r>
      <w:r>
        <w:rPr>
          <w:spacing w:val="-2"/>
        </w:rPr>
        <w:t xml:space="preserve"> </w:t>
      </w:r>
      <w:r w:rsidR="00BD7AAE">
        <w:rPr>
          <w:spacing w:val="-2"/>
        </w:rPr>
        <w:t>will</w:t>
      </w:r>
      <w:r w:rsidR="00A42530">
        <w:rPr>
          <w:spacing w:val="-2"/>
        </w:rPr>
        <w:t xml:space="preserve"> be</w:t>
      </w:r>
      <w:r w:rsidR="00BD7AAE">
        <w:rPr>
          <w:spacing w:val="-2"/>
        </w:rPr>
        <w:t xml:space="preserve"> completed by the State and/or G2B Vendor with cooperation from all parties involved including technical and functional resources.  </w:t>
      </w:r>
      <w:r>
        <w:rPr>
          <w:spacing w:val="-1"/>
        </w:rPr>
        <w:t>Each</w:t>
      </w:r>
      <w:r>
        <w:rPr>
          <w:spacing w:val="-2"/>
        </w:rPr>
        <w:t xml:space="preserve"> </w:t>
      </w:r>
      <w:r>
        <w:rPr>
          <w:spacing w:val="-1"/>
        </w:rPr>
        <w:t>step is</w:t>
      </w:r>
      <w:r>
        <w:rPr>
          <w:spacing w:val="70"/>
        </w:rPr>
        <w:t xml:space="preserve"> </w:t>
      </w:r>
      <w:r>
        <w:rPr>
          <w:spacing w:val="-1"/>
        </w:rPr>
        <w:t xml:space="preserve">described </w:t>
      </w:r>
      <w:r>
        <w:t>in</w:t>
      </w:r>
      <w:r>
        <w:rPr>
          <w:spacing w:val="-2"/>
        </w:rPr>
        <w:t xml:space="preserve"> </w:t>
      </w:r>
      <w:r>
        <w:t>detail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subsequent sections.</w:t>
      </w:r>
    </w:p>
    <w:p w14:paraId="4992A250" w14:textId="77777777" w:rsidR="00372904" w:rsidRDefault="00372904" w:rsidP="00372904">
      <w:pPr>
        <w:pStyle w:val="BodyText"/>
        <w:ind w:left="0" w:right="86"/>
        <w:rPr>
          <w:spacing w:val="-1"/>
        </w:rPr>
      </w:pPr>
    </w:p>
    <w:p w14:paraId="1969A91D" w14:textId="4B8CCF65" w:rsidR="00BA26F2" w:rsidRDefault="007D729B" w:rsidP="00372904">
      <w:pPr>
        <w:pStyle w:val="BodyText"/>
        <w:numPr>
          <w:ilvl w:val="0"/>
          <w:numId w:val="5"/>
        </w:numPr>
        <w:ind w:right="86"/>
      </w:pPr>
      <w:r>
        <w:t xml:space="preserve">The State will initiate discussions with the awarded vendor </w:t>
      </w:r>
      <w:r>
        <w:t xml:space="preserve">(business and technical resources) </w:t>
      </w:r>
      <w:r>
        <w:t>with whom a punchout is desired</w:t>
      </w:r>
      <w:r w:rsidR="00BA26F2">
        <w:t xml:space="preserve"> to discuss timelines, expect</w:t>
      </w:r>
      <w:r w:rsidR="008F59D4">
        <w:t>ations and business requirements</w:t>
      </w:r>
    </w:p>
    <w:p w14:paraId="05896D0B" w14:textId="7A0405E0" w:rsidR="00BA26F2" w:rsidRDefault="00BA26F2" w:rsidP="00BD7AAE">
      <w:pPr>
        <w:pStyle w:val="BodyText"/>
        <w:ind w:left="360" w:right="86"/>
      </w:pPr>
    </w:p>
    <w:p w14:paraId="0428F89F" w14:textId="25849F05" w:rsidR="00BA26F2" w:rsidRDefault="00BD7AAE" w:rsidP="00372904">
      <w:pPr>
        <w:pStyle w:val="BodyText"/>
        <w:numPr>
          <w:ilvl w:val="0"/>
          <w:numId w:val="5"/>
        </w:numPr>
        <w:ind w:right="86"/>
      </w:pPr>
      <w:r>
        <w:t>A</w:t>
      </w:r>
      <w:r w:rsidR="00617CD1">
        <w:t xml:space="preserve"> T</w:t>
      </w:r>
      <w:r w:rsidR="00BA26F2">
        <w:t xml:space="preserve">est environment (including firewall configurations, </w:t>
      </w:r>
      <w:r w:rsidR="00F852A6">
        <w:t>NevadaEPro</w:t>
      </w:r>
      <w:r w:rsidR="00495F95">
        <w:t xml:space="preserve"> technical configurations</w:t>
      </w:r>
      <w:r>
        <w:t xml:space="preserve"> and Vendor configurations</w:t>
      </w:r>
      <w:r w:rsidR="00BA26F2">
        <w:t>)</w:t>
      </w:r>
      <w:r w:rsidR="00A42530">
        <w:t xml:space="preserve"> will be established to test transactions</w:t>
      </w:r>
      <w:r>
        <w:t xml:space="preserve"> </w:t>
      </w:r>
    </w:p>
    <w:p w14:paraId="32D69306" w14:textId="10BA8F0E" w:rsidR="00BA26F2" w:rsidRDefault="00BA26F2" w:rsidP="00A42530">
      <w:pPr>
        <w:pStyle w:val="BodyText"/>
        <w:ind w:left="360" w:right="86"/>
      </w:pPr>
    </w:p>
    <w:p w14:paraId="6CD32DE9" w14:textId="4F73D65D" w:rsidR="00BA26F2" w:rsidRDefault="00A42530" w:rsidP="00372904">
      <w:pPr>
        <w:pStyle w:val="BodyText"/>
        <w:numPr>
          <w:ilvl w:val="0"/>
          <w:numId w:val="5"/>
        </w:numPr>
        <w:ind w:right="86"/>
      </w:pPr>
      <w:r>
        <w:t>T</w:t>
      </w:r>
      <w:r w:rsidR="00BA26F2">
        <w:t>est transactions</w:t>
      </w:r>
      <w:r w:rsidR="00491875">
        <w:t xml:space="preserve"> performed by the S</w:t>
      </w:r>
      <w:r>
        <w:t>tate</w:t>
      </w:r>
      <w:r w:rsidR="00BA26F2">
        <w:t xml:space="preserve"> to verify:</w:t>
      </w:r>
    </w:p>
    <w:p w14:paraId="7C953096" w14:textId="77777777" w:rsidR="00BA26F2" w:rsidRDefault="00BA26F2" w:rsidP="00372904">
      <w:pPr>
        <w:pStyle w:val="BodyText"/>
        <w:numPr>
          <w:ilvl w:val="1"/>
          <w:numId w:val="5"/>
        </w:numPr>
        <w:ind w:right="86"/>
      </w:pPr>
      <w:r>
        <w:t>All communications are working properly</w:t>
      </w:r>
    </w:p>
    <w:p w14:paraId="32175436" w14:textId="589235C4" w:rsidR="00614996" w:rsidRDefault="00614996" w:rsidP="00614996">
      <w:pPr>
        <w:pStyle w:val="BodyText"/>
        <w:numPr>
          <w:ilvl w:val="2"/>
          <w:numId w:val="5"/>
        </w:numPr>
        <w:ind w:right="86"/>
      </w:pPr>
      <w:r>
        <w:t>If errors are encountered, use the API to retrieve the Punchout and G2B XML and share with Vendor to troubleshoot</w:t>
      </w:r>
    </w:p>
    <w:p w14:paraId="0275EEE5" w14:textId="73FD24E3" w:rsidR="00BA26F2" w:rsidRDefault="00BA26F2" w:rsidP="00372904">
      <w:pPr>
        <w:pStyle w:val="BodyText"/>
        <w:numPr>
          <w:ilvl w:val="1"/>
          <w:numId w:val="5"/>
        </w:numPr>
        <w:ind w:right="86"/>
      </w:pPr>
      <w:r>
        <w:t>Punchout processes are understood</w:t>
      </w:r>
    </w:p>
    <w:p w14:paraId="517D1871" w14:textId="77777777" w:rsidR="007D729B" w:rsidRDefault="007D729B" w:rsidP="007D729B">
      <w:pPr>
        <w:pStyle w:val="BodyText"/>
        <w:ind w:left="1080" w:right="86"/>
      </w:pPr>
    </w:p>
    <w:p w14:paraId="015A792C" w14:textId="36B022C8" w:rsidR="00BA26F2" w:rsidRDefault="00BA26F2" w:rsidP="00372904">
      <w:pPr>
        <w:pStyle w:val="BodyText"/>
        <w:numPr>
          <w:ilvl w:val="0"/>
          <w:numId w:val="5"/>
        </w:numPr>
        <w:ind w:right="86"/>
      </w:pPr>
      <w:r>
        <w:t xml:space="preserve">Review </w:t>
      </w:r>
      <w:r w:rsidR="00491875">
        <w:t>Vendor’s</w:t>
      </w:r>
      <w:r>
        <w:t xml:space="preserve"> Punchout website to </w:t>
      </w:r>
      <w:r w:rsidR="00543D40">
        <w:t>verify</w:t>
      </w:r>
      <w:r>
        <w:t xml:space="preserve"> that only approved Items are available and pricing is accurate</w:t>
      </w:r>
      <w:r w:rsidR="00491875">
        <w:t xml:space="preserve"> both for a Test environment and for the P</w:t>
      </w:r>
      <w:r w:rsidR="00A42530">
        <w:t>roduction instance</w:t>
      </w:r>
    </w:p>
    <w:p w14:paraId="433B2D7A" w14:textId="77777777" w:rsidR="00A42530" w:rsidRDefault="00A42530" w:rsidP="00A42530">
      <w:pPr>
        <w:pStyle w:val="BodyText"/>
        <w:ind w:left="360" w:right="86"/>
      </w:pPr>
    </w:p>
    <w:p w14:paraId="28A0DE4F" w14:textId="02BE55C0" w:rsidR="00614996" w:rsidRDefault="006D5F40" w:rsidP="00614996">
      <w:pPr>
        <w:pStyle w:val="BodyText"/>
        <w:numPr>
          <w:ilvl w:val="0"/>
          <w:numId w:val="5"/>
        </w:numPr>
        <w:ind w:right="86"/>
      </w:pPr>
      <w:r>
        <w:t>Configure P</w:t>
      </w:r>
      <w:r w:rsidR="00543D40">
        <w:t xml:space="preserve">roduction environment (including firewall configurations, </w:t>
      </w:r>
      <w:r w:rsidR="00F852A6">
        <w:t>NevadaEPro</w:t>
      </w:r>
      <w:r w:rsidR="00543D40">
        <w:t xml:space="preserve"> technical configurations and </w:t>
      </w:r>
      <w:r w:rsidR="00491875">
        <w:t xml:space="preserve">State must </w:t>
      </w:r>
      <w:r w:rsidR="007D729B">
        <w:t>establish an</w:t>
      </w:r>
      <w:r w:rsidR="00543D40">
        <w:t xml:space="preserve"> active G2B Master Blanket Purchase Order)</w:t>
      </w:r>
    </w:p>
    <w:p w14:paraId="3984A6C7" w14:textId="77777777" w:rsidR="007D729B" w:rsidRDefault="007D729B" w:rsidP="007D729B">
      <w:pPr>
        <w:pStyle w:val="ListParagraph"/>
      </w:pPr>
    </w:p>
    <w:p w14:paraId="5AEC6251" w14:textId="30FEF99C" w:rsidR="007D729B" w:rsidRDefault="007D729B" w:rsidP="007D729B">
      <w:pPr>
        <w:pStyle w:val="BodyText"/>
        <w:ind w:left="360" w:right="86"/>
      </w:pPr>
    </w:p>
    <w:p w14:paraId="40BA9CEE" w14:textId="77777777" w:rsidR="007D729B" w:rsidRDefault="007D729B" w:rsidP="007D729B">
      <w:pPr>
        <w:pStyle w:val="BodyText"/>
        <w:ind w:left="360" w:right="86"/>
      </w:pPr>
    </w:p>
    <w:p w14:paraId="6D3433B1" w14:textId="4C7B19C0" w:rsidR="00A17EA6" w:rsidRDefault="00495F95" w:rsidP="00372904">
      <w:pPr>
        <w:pStyle w:val="Heading2"/>
        <w:ind w:left="0"/>
        <w:contextualSpacing/>
      </w:pPr>
      <w:bookmarkStart w:id="5" w:name="_Toc501098041"/>
      <w:r>
        <w:lastRenderedPageBreak/>
        <w:t>STEP 1: Punchout Discussions</w:t>
      </w:r>
      <w:bookmarkEnd w:id="5"/>
    </w:p>
    <w:p w14:paraId="06AFF5AE" w14:textId="0989C4AF" w:rsidR="00495F95" w:rsidRPr="00D46A8C" w:rsidRDefault="00495F95" w:rsidP="00D46A8C">
      <w:pPr>
        <w:pStyle w:val="BodyText"/>
        <w:ind w:left="0"/>
      </w:pPr>
      <w:r w:rsidRPr="00D46A8C">
        <w:t xml:space="preserve">Punchouts require coordination between your </w:t>
      </w:r>
      <w:r w:rsidR="00BD7AAE">
        <w:t xml:space="preserve">company’s sales and technical team and the State.  </w:t>
      </w:r>
      <w:r w:rsidR="00614996">
        <w:t xml:space="preserve"> </w:t>
      </w:r>
    </w:p>
    <w:p w14:paraId="1CC0201D" w14:textId="296786FD" w:rsidR="00D46A8C" w:rsidRPr="00D46A8C" w:rsidRDefault="00D46A8C" w:rsidP="00385B14">
      <w:pPr>
        <w:pStyle w:val="BodyText"/>
        <w:ind w:left="0"/>
      </w:pPr>
    </w:p>
    <w:p w14:paraId="436E5607" w14:textId="14857231" w:rsidR="00A17EA6" w:rsidRDefault="00D46A8C" w:rsidP="00385B14">
      <w:pPr>
        <w:pStyle w:val="Heading2"/>
        <w:ind w:left="0"/>
      </w:pPr>
      <w:bookmarkStart w:id="6" w:name="_Toc501098042"/>
      <w:r>
        <w:t xml:space="preserve">STEP 2: </w:t>
      </w:r>
      <w:r w:rsidR="00385B14">
        <w:t xml:space="preserve">Provide configuration settings </w:t>
      </w:r>
      <w:r w:rsidR="00C83EF5">
        <w:t>for Test and P</w:t>
      </w:r>
      <w:r>
        <w:t>roduction environments</w:t>
      </w:r>
      <w:bookmarkEnd w:id="6"/>
    </w:p>
    <w:p w14:paraId="7AE72727" w14:textId="227286AF" w:rsidR="00D46A8C" w:rsidRDefault="00F852A6" w:rsidP="00385B14">
      <w:pPr>
        <w:pStyle w:val="BodyText"/>
        <w:ind w:left="0"/>
      </w:pPr>
      <w:r>
        <w:t>NevadaEPro</w:t>
      </w:r>
      <w:r w:rsidR="00D46A8C" w:rsidRPr="00D46A8C">
        <w:t xml:space="preserve"> must be c</w:t>
      </w:r>
      <w:r w:rsidR="00385B14">
        <w:t>onfigured to communicate to your company’</w:t>
      </w:r>
      <w:r w:rsidR="00D46A8C" w:rsidRPr="00D46A8C">
        <w:t xml:space="preserve">s </w:t>
      </w:r>
      <w:r w:rsidR="00D46A8C">
        <w:t>P</w:t>
      </w:r>
      <w:r w:rsidR="00D46A8C" w:rsidRPr="00D46A8C">
        <w:t xml:space="preserve">unchout mechanisms, just like any other integration. The following data should be </w:t>
      </w:r>
      <w:r w:rsidR="00385B14">
        <w:t>provided</w:t>
      </w:r>
      <w:r w:rsidR="00D46A8C" w:rsidRPr="00D46A8C">
        <w:t xml:space="preserve"> for both Test and Production instances:</w:t>
      </w:r>
    </w:p>
    <w:p w14:paraId="10D5F07E" w14:textId="77777777" w:rsidR="00D46A8C" w:rsidRPr="00D46A8C" w:rsidRDefault="00D46A8C" w:rsidP="00D46A8C">
      <w:pPr>
        <w:pStyle w:val="BodyText"/>
      </w:pPr>
    </w:p>
    <w:p w14:paraId="7A77C5D8" w14:textId="77777777" w:rsidR="00D46A8C" w:rsidRDefault="00D46A8C" w:rsidP="00D46A8C">
      <w:pPr>
        <w:pStyle w:val="BodyText"/>
        <w:numPr>
          <w:ilvl w:val="0"/>
          <w:numId w:val="11"/>
        </w:numPr>
        <w:ind w:right="935"/>
      </w:pPr>
      <w:r>
        <w:rPr>
          <w:spacing w:val="-1"/>
        </w:rPr>
        <w:t xml:space="preserve">User </w:t>
      </w:r>
      <w:r>
        <w:t>ID</w:t>
      </w:r>
    </w:p>
    <w:p w14:paraId="5FEDF8E3" w14:textId="77777777" w:rsidR="00D46A8C" w:rsidRDefault="00D46A8C" w:rsidP="00D46A8C">
      <w:pPr>
        <w:pStyle w:val="BodyText"/>
        <w:numPr>
          <w:ilvl w:val="0"/>
          <w:numId w:val="11"/>
        </w:numPr>
        <w:spacing w:line="230" w:lineRule="exact"/>
        <w:ind w:right="935"/>
      </w:pPr>
      <w:r>
        <w:rPr>
          <w:spacing w:val="-1"/>
        </w:rPr>
        <w:t>Password (if applicable)</w:t>
      </w:r>
    </w:p>
    <w:p w14:paraId="4771FB66" w14:textId="77777777" w:rsidR="00D46A8C" w:rsidRDefault="00D46A8C" w:rsidP="00D46A8C">
      <w:pPr>
        <w:pStyle w:val="BodyText"/>
        <w:numPr>
          <w:ilvl w:val="0"/>
          <w:numId w:val="11"/>
        </w:numPr>
        <w:spacing w:line="230" w:lineRule="exact"/>
        <w:ind w:right="935"/>
      </w:pPr>
      <w:r>
        <w:rPr>
          <w:spacing w:val="-1"/>
        </w:rPr>
        <w:t xml:space="preserve">DUNS number (not </w:t>
      </w:r>
      <w:r>
        <w:rPr>
          <w:spacing w:val="-2"/>
        </w:rPr>
        <w:t>required)</w:t>
      </w:r>
    </w:p>
    <w:p w14:paraId="7AC65736" w14:textId="77777777" w:rsidR="00D46A8C" w:rsidRDefault="00D46A8C" w:rsidP="00D46A8C">
      <w:pPr>
        <w:pStyle w:val="BodyText"/>
        <w:numPr>
          <w:ilvl w:val="0"/>
          <w:numId w:val="11"/>
        </w:numPr>
        <w:ind w:right="935"/>
      </w:pPr>
      <w:r>
        <w:rPr>
          <w:spacing w:val="-1"/>
        </w:rPr>
        <w:t>Punchout</w:t>
      </w:r>
      <w:r>
        <w:rPr>
          <w:spacing w:val="-2"/>
        </w:rPr>
        <w:t xml:space="preserve"> </w:t>
      </w:r>
      <w:r>
        <w:rPr>
          <w:spacing w:val="-1"/>
        </w:rPr>
        <w:t>URL</w:t>
      </w:r>
      <w:r w:rsidR="006D5F40">
        <w:rPr>
          <w:spacing w:val="-1"/>
        </w:rPr>
        <w:t xml:space="preserve"> </w:t>
      </w:r>
      <w:r w:rsidR="006D5F40" w:rsidRPr="00614996">
        <w:rPr>
          <w:spacing w:val="-1"/>
        </w:rPr>
        <w:t>(must be https)</w:t>
      </w:r>
    </w:p>
    <w:p w14:paraId="260CA6AF" w14:textId="77777777" w:rsidR="00D46A8C" w:rsidRDefault="00D46A8C" w:rsidP="00D46A8C">
      <w:pPr>
        <w:pStyle w:val="BodyText"/>
        <w:numPr>
          <w:ilvl w:val="0"/>
          <w:numId w:val="11"/>
        </w:numPr>
        <w:ind w:right="935"/>
      </w:pPr>
      <w:r>
        <w:rPr>
          <w:spacing w:val="-1"/>
        </w:rPr>
        <w:t xml:space="preserve">Purchase Order </w:t>
      </w:r>
      <w:r>
        <w:t>URL</w:t>
      </w:r>
    </w:p>
    <w:p w14:paraId="133272BF" w14:textId="77777777" w:rsidR="00D46A8C" w:rsidRDefault="00D46A8C" w:rsidP="00D46A8C">
      <w:pPr>
        <w:spacing w:line="200" w:lineRule="exact"/>
        <w:rPr>
          <w:sz w:val="20"/>
          <w:szCs w:val="20"/>
        </w:rPr>
      </w:pPr>
    </w:p>
    <w:p w14:paraId="58B9C8A3" w14:textId="2CAD8D39" w:rsidR="00D46A8C" w:rsidRPr="00614996" w:rsidRDefault="00D46A8C" w:rsidP="00385B14">
      <w:pPr>
        <w:pStyle w:val="Heading2"/>
        <w:ind w:left="0"/>
      </w:pPr>
      <w:bookmarkStart w:id="7" w:name="_Toc501098043"/>
      <w:r>
        <w:t xml:space="preserve">STEP 3: </w:t>
      </w:r>
      <w:r w:rsidR="00385B14">
        <w:t xml:space="preserve">Nevada EPro </w:t>
      </w:r>
      <w:r>
        <w:t>Test environment</w:t>
      </w:r>
      <w:bookmarkEnd w:id="7"/>
      <w:r w:rsidR="00385B14">
        <w:t xml:space="preserve"> is configured with </w:t>
      </w:r>
      <w:r w:rsidR="00491875">
        <w:t xml:space="preserve">your </w:t>
      </w:r>
      <w:r w:rsidR="00385B14">
        <w:t>company</w:t>
      </w:r>
      <w:r w:rsidR="00491875">
        <w:t>’s</w:t>
      </w:r>
      <w:r w:rsidR="00385B14">
        <w:t xml:space="preserve"> test information</w:t>
      </w:r>
    </w:p>
    <w:p w14:paraId="7278A12D" w14:textId="365344E9" w:rsidR="006D5F40" w:rsidRDefault="006D5F40" w:rsidP="006D5F40">
      <w:pPr>
        <w:pStyle w:val="BodyText"/>
      </w:pPr>
      <w:bookmarkStart w:id="8" w:name="_Toc501098048"/>
      <w:r w:rsidRPr="00614996">
        <w:rPr>
          <w:b/>
        </w:rPr>
        <w:t>NOTE</w:t>
      </w:r>
      <w:r w:rsidR="00614996">
        <w:t xml:space="preserve">: Punchout URL must be https and Punchout Submit Type is usually XML. </w:t>
      </w:r>
    </w:p>
    <w:bookmarkEnd w:id="8"/>
    <w:p w14:paraId="6DB00C20" w14:textId="77777777" w:rsidR="00385B14" w:rsidRDefault="00385B14" w:rsidP="00BE78BD">
      <w:pPr>
        <w:pStyle w:val="BodyText"/>
      </w:pPr>
    </w:p>
    <w:p w14:paraId="74770644" w14:textId="699FECFB" w:rsidR="00BE78BD" w:rsidRDefault="00385B14" w:rsidP="00BE78BD">
      <w:pPr>
        <w:pStyle w:val="BodyText"/>
      </w:pPr>
      <w:r>
        <w:t>F</w:t>
      </w:r>
      <w:r w:rsidR="00BE78BD">
        <w:t xml:space="preserve">irewall rules are established to allow outbound and inbound traffic from </w:t>
      </w:r>
      <w:r>
        <w:t>your company</w:t>
      </w:r>
      <w:r w:rsidR="00BE78BD">
        <w:t>’s do</w:t>
      </w:r>
      <w:r>
        <w:t xml:space="preserve">main to the application server.  You </w:t>
      </w:r>
      <w:r w:rsidR="008D267F">
        <w:t xml:space="preserve">may have SSL Certificates to be uploaded. </w:t>
      </w:r>
      <w:r w:rsidR="00BC1A45">
        <w:t xml:space="preserve"> </w:t>
      </w:r>
      <w:r w:rsidR="008D267F">
        <w:t xml:space="preserve">In that case, engage with </w:t>
      </w:r>
      <w:r w:rsidR="00BC1A45">
        <w:t xml:space="preserve">the State’s purchasing and </w:t>
      </w:r>
      <w:r w:rsidR="008D267F">
        <w:t xml:space="preserve">IT Support team. </w:t>
      </w:r>
    </w:p>
    <w:p w14:paraId="1538486E" w14:textId="77777777" w:rsidR="00FD5569" w:rsidRDefault="00FD5569" w:rsidP="00BE78BD">
      <w:pPr>
        <w:pStyle w:val="BodyText"/>
      </w:pPr>
    </w:p>
    <w:p w14:paraId="18EE5E40" w14:textId="4F1219D8" w:rsidR="00063640" w:rsidRDefault="00063640" w:rsidP="00204217">
      <w:pPr>
        <w:pStyle w:val="Heading2"/>
        <w:ind w:left="0"/>
      </w:pPr>
      <w:bookmarkStart w:id="9" w:name="_Toc501098051"/>
      <w:bookmarkStart w:id="10" w:name="_TOC_250007"/>
      <w:r>
        <w:t xml:space="preserve">STEP </w:t>
      </w:r>
      <w:r w:rsidR="00BC1A45">
        <w:t>4</w:t>
      </w:r>
      <w:r>
        <w:t xml:space="preserve">: </w:t>
      </w:r>
      <w:r w:rsidR="00BC1A45">
        <w:t>T</w:t>
      </w:r>
      <w:r>
        <w:t xml:space="preserve">est transactions </w:t>
      </w:r>
      <w:r w:rsidR="00BC1A45">
        <w:t xml:space="preserve">will be conducted </w:t>
      </w:r>
      <w:r>
        <w:t>to verify all communications are working properly and Punchout processes are understood</w:t>
      </w:r>
      <w:bookmarkEnd w:id="9"/>
    </w:p>
    <w:p w14:paraId="0BA28CD4" w14:textId="3335AF28" w:rsidR="00063640" w:rsidRPr="00491875" w:rsidRDefault="00063640" w:rsidP="00491875">
      <w:pPr>
        <w:pStyle w:val="BodyText"/>
      </w:pPr>
      <w:r w:rsidRPr="00491875">
        <w:t xml:space="preserve">Once the Punchout is activated, </w:t>
      </w:r>
      <w:r w:rsidR="00BC1A45" w:rsidRPr="00491875">
        <w:t xml:space="preserve">the State will </w:t>
      </w:r>
      <w:r w:rsidRPr="00491875">
        <w:t>process test transactions and reques</w:t>
      </w:r>
      <w:r w:rsidR="00BC1A45" w:rsidRPr="00491875">
        <w:t xml:space="preserve">t verification from your company’s resource </w:t>
      </w:r>
      <w:r w:rsidRPr="00491875">
        <w:t>that all transactions posted properly. If errors are encountered, review all configurations (including firewall settings) to verify accuracy</w:t>
      </w:r>
      <w:r w:rsidR="00BC1A45" w:rsidRPr="00491875">
        <w:t xml:space="preserve"> on your side</w:t>
      </w:r>
      <w:r w:rsidRPr="00491875">
        <w:t>.</w:t>
      </w:r>
    </w:p>
    <w:p w14:paraId="760150BE" w14:textId="77777777" w:rsidR="00063640" w:rsidRDefault="00063640" w:rsidP="00063640">
      <w:pPr>
        <w:pStyle w:val="BodyText"/>
      </w:pPr>
    </w:p>
    <w:p w14:paraId="6BAE957B" w14:textId="30342386" w:rsidR="00063640" w:rsidRDefault="00063640" w:rsidP="00204217">
      <w:pPr>
        <w:pStyle w:val="Heading2"/>
        <w:ind w:left="0"/>
        <w:rPr>
          <w:b w:val="0"/>
          <w:bCs w:val="0"/>
          <w:i/>
        </w:rPr>
      </w:pPr>
      <w:bookmarkStart w:id="11" w:name="_Toc501098054"/>
      <w:r>
        <w:t xml:space="preserve">STEP </w:t>
      </w:r>
      <w:r w:rsidR="00204217">
        <w:t>5</w:t>
      </w:r>
      <w:r>
        <w:t xml:space="preserve">: </w:t>
      </w:r>
      <w:r>
        <w:rPr>
          <w:spacing w:val="-1"/>
        </w:rPr>
        <w:t>Production</w:t>
      </w:r>
      <w:r>
        <w:t xml:space="preserve"> </w:t>
      </w:r>
      <w:r>
        <w:rPr>
          <w:spacing w:val="-1"/>
        </w:rPr>
        <w:t>environment</w:t>
      </w:r>
      <w:r w:rsidR="00204217">
        <w:rPr>
          <w:spacing w:val="-1"/>
        </w:rPr>
        <w:t xml:space="preserve"> is configured</w:t>
      </w:r>
      <w:r>
        <w:rPr>
          <w:spacing w:val="-2"/>
        </w:rPr>
        <w:t xml:space="preserve"> </w:t>
      </w:r>
      <w:r>
        <w:t>(including</w:t>
      </w:r>
      <w:r>
        <w:rPr>
          <w:spacing w:val="-1"/>
        </w:rPr>
        <w:t xml:space="preserve"> firewall </w:t>
      </w:r>
      <w:r>
        <w:t>configurations,</w:t>
      </w:r>
      <w:r>
        <w:rPr>
          <w:spacing w:val="23"/>
        </w:rPr>
        <w:t xml:space="preserve"> </w:t>
      </w:r>
      <w:r w:rsidR="00F852A6">
        <w:rPr>
          <w:spacing w:val="-1"/>
        </w:rPr>
        <w:t>NevadaEPro</w:t>
      </w:r>
      <w:r>
        <w:t xml:space="preserve"> </w:t>
      </w:r>
      <w:r>
        <w:rPr>
          <w:spacing w:val="-1"/>
        </w:rPr>
        <w:t>technical</w:t>
      </w:r>
      <w:bookmarkEnd w:id="11"/>
    </w:p>
    <w:p w14:paraId="23A97F67" w14:textId="7A89F74E" w:rsidR="00063640" w:rsidRDefault="00063640" w:rsidP="00063640">
      <w:pPr>
        <w:pStyle w:val="BodyText"/>
      </w:pPr>
      <w:r>
        <w:t>Following the</w:t>
      </w:r>
      <w:r>
        <w:rPr>
          <w:spacing w:val="-2"/>
        </w:rPr>
        <w:t xml:space="preserve"> </w:t>
      </w:r>
      <w:r>
        <w:t xml:space="preserve">same process outlined in Step 3 above, </w:t>
      </w:r>
      <w:r w:rsidR="007D729B">
        <w:t xml:space="preserve">the State will </w:t>
      </w:r>
      <w:r>
        <w:t>configure all</w:t>
      </w:r>
      <w:r>
        <w:rPr>
          <w:spacing w:val="-2"/>
        </w:rPr>
        <w:t xml:space="preserve"> </w:t>
      </w:r>
      <w:r>
        <w:t>elements of the Production</w:t>
      </w:r>
      <w:r>
        <w:rPr>
          <w:spacing w:val="49"/>
        </w:rPr>
        <w:t xml:space="preserve"> </w:t>
      </w:r>
      <w:r>
        <w:t>environment</w:t>
      </w:r>
      <w:r>
        <w:rPr>
          <w:spacing w:val="-2"/>
        </w:rPr>
        <w:t xml:space="preserve"> </w:t>
      </w:r>
      <w:r>
        <w:t>using the Produc</w:t>
      </w:r>
      <w:r w:rsidR="007D729B">
        <w:t>tion credentials provided by your organization</w:t>
      </w:r>
      <w:r>
        <w:rPr>
          <w:spacing w:val="-2"/>
        </w:rPr>
        <w:t>.</w:t>
      </w:r>
    </w:p>
    <w:p w14:paraId="388965AA" w14:textId="77777777" w:rsidR="00063640" w:rsidRDefault="00063640" w:rsidP="00063640">
      <w:pPr>
        <w:pStyle w:val="BodyText"/>
      </w:pPr>
    </w:p>
    <w:p w14:paraId="0A0DFD08" w14:textId="16A51CBE" w:rsidR="00063640" w:rsidRDefault="00063640" w:rsidP="00063640">
      <w:pPr>
        <w:pStyle w:val="BodyText"/>
      </w:pPr>
      <w:r>
        <w:t>Once configuration is</w:t>
      </w:r>
      <w:r>
        <w:rPr>
          <w:spacing w:val="-2"/>
        </w:rPr>
        <w:t xml:space="preserve"> </w:t>
      </w:r>
      <w:r>
        <w:t xml:space="preserve">complete, </w:t>
      </w:r>
      <w:r w:rsidR="00204217">
        <w:t xml:space="preserve">the state and </w:t>
      </w:r>
      <w:r>
        <w:t>you</w:t>
      </w:r>
      <w:r w:rsidR="00204217">
        <w:t>r company</w:t>
      </w:r>
      <w:r>
        <w:t xml:space="preserve"> are</w:t>
      </w:r>
      <w:r>
        <w:rPr>
          <w:spacing w:val="-2"/>
        </w:rPr>
        <w:t xml:space="preserve"> </w:t>
      </w:r>
      <w:r>
        <w:t>ready to…</w:t>
      </w:r>
    </w:p>
    <w:p w14:paraId="55B0E051" w14:textId="77777777" w:rsidR="00063640" w:rsidRDefault="00063640" w:rsidP="00063640">
      <w:pPr>
        <w:pStyle w:val="BodyText"/>
      </w:pPr>
    </w:p>
    <w:p w14:paraId="7D9A570B" w14:textId="771D388A" w:rsidR="00063640" w:rsidRDefault="00063640" w:rsidP="00204217">
      <w:pPr>
        <w:pStyle w:val="Heading2"/>
        <w:ind w:left="0"/>
      </w:pPr>
      <w:bookmarkStart w:id="12" w:name="_Toc501098055"/>
      <w:r>
        <w:t xml:space="preserve">STEP </w:t>
      </w:r>
      <w:r w:rsidR="00204217">
        <w:t>6</w:t>
      </w:r>
      <w:r>
        <w:t>: Go-live with Punchout</w:t>
      </w:r>
      <w:bookmarkStart w:id="13" w:name="_GoBack"/>
      <w:bookmarkEnd w:id="12"/>
      <w:bookmarkEnd w:id="13"/>
    </w:p>
    <w:p w14:paraId="250A361C" w14:textId="77777777" w:rsidR="00063640" w:rsidRDefault="00063640" w:rsidP="00063640">
      <w:pPr>
        <w:spacing w:line="200" w:lineRule="exact"/>
        <w:rPr>
          <w:sz w:val="20"/>
          <w:szCs w:val="20"/>
        </w:rPr>
      </w:pPr>
    </w:p>
    <w:p w14:paraId="605F0CF8" w14:textId="77777777" w:rsidR="00063640" w:rsidRDefault="00063640" w:rsidP="00063640">
      <w:pPr>
        <w:pStyle w:val="BodyText"/>
        <w:ind w:left="0"/>
      </w:pPr>
    </w:p>
    <w:p w14:paraId="190FA019" w14:textId="77777777" w:rsidR="00491875" w:rsidRDefault="00491875" w:rsidP="00063640">
      <w:pPr>
        <w:pStyle w:val="BodyText"/>
        <w:ind w:left="0"/>
      </w:pPr>
    </w:p>
    <w:p w14:paraId="077D9123" w14:textId="77777777" w:rsidR="00491875" w:rsidRDefault="00491875" w:rsidP="00063640">
      <w:pPr>
        <w:pStyle w:val="BodyText"/>
        <w:ind w:left="0"/>
      </w:pPr>
    </w:p>
    <w:p w14:paraId="7735AC13" w14:textId="77777777" w:rsidR="00491875" w:rsidRDefault="00491875" w:rsidP="00063640">
      <w:pPr>
        <w:pStyle w:val="BodyText"/>
        <w:ind w:left="0"/>
      </w:pPr>
    </w:p>
    <w:p w14:paraId="6117563A" w14:textId="77777777" w:rsidR="00491875" w:rsidRDefault="00491875" w:rsidP="00063640">
      <w:pPr>
        <w:pStyle w:val="BodyText"/>
        <w:ind w:left="0"/>
      </w:pPr>
    </w:p>
    <w:p w14:paraId="5753DCB0" w14:textId="77777777" w:rsidR="00491875" w:rsidRDefault="00491875" w:rsidP="00063640">
      <w:pPr>
        <w:pStyle w:val="BodyText"/>
        <w:ind w:left="0"/>
      </w:pPr>
    </w:p>
    <w:p w14:paraId="4746422D" w14:textId="77777777" w:rsidR="00491875" w:rsidRDefault="00491875" w:rsidP="00063640">
      <w:pPr>
        <w:pStyle w:val="BodyText"/>
        <w:ind w:left="0"/>
      </w:pPr>
    </w:p>
    <w:p w14:paraId="6D6583F3" w14:textId="77777777" w:rsidR="00491875" w:rsidRDefault="00491875" w:rsidP="00063640">
      <w:pPr>
        <w:pStyle w:val="BodyText"/>
        <w:ind w:left="0"/>
      </w:pPr>
    </w:p>
    <w:p w14:paraId="6A83E5AE" w14:textId="77777777" w:rsidR="00491875" w:rsidRDefault="00491875" w:rsidP="00063640">
      <w:pPr>
        <w:pStyle w:val="BodyText"/>
        <w:ind w:left="0"/>
      </w:pPr>
    </w:p>
    <w:p w14:paraId="610F2D55" w14:textId="77777777" w:rsidR="00491875" w:rsidRDefault="00491875" w:rsidP="00063640">
      <w:pPr>
        <w:pStyle w:val="BodyText"/>
        <w:ind w:left="0"/>
      </w:pPr>
    </w:p>
    <w:p w14:paraId="1E4B1004" w14:textId="77777777" w:rsidR="00491875" w:rsidRDefault="00491875" w:rsidP="00063640">
      <w:pPr>
        <w:pStyle w:val="BodyText"/>
        <w:ind w:left="0"/>
      </w:pPr>
    </w:p>
    <w:p w14:paraId="40B21FC7" w14:textId="77777777" w:rsidR="00491875" w:rsidRDefault="00491875" w:rsidP="00063640">
      <w:pPr>
        <w:pStyle w:val="BodyText"/>
        <w:ind w:left="0"/>
      </w:pPr>
    </w:p>
    <w:p w14:paraId="0C79E339" w14:textId="77777777" w:rsidR="00491875" w:rsidRDefault="00491875" w:rsidP="00063640">
      <w:pPr>
        <w:pStyle w:val="BodyText"/>
        <w:ind w:left="0"/>
      </w:pPr>
    </w:p>
    <w:p w14:paraId="3B0EB196" w14:textId="77777777" w:rsidR="00491875" w:rsidRDefault="00491875" w:rsidP="00063640">
      <w:pPr>
        <w:pStyle w:val="BodyText"/>
        <w:ind w:left="0"/>
      </w:pPr>
    </w:p>
    <w:p w14:paraId="3DBFA3F4" w14:textId="77777777" w:rsidR="00491875" w:rsidRDefault="00491875" w:rsidP="00063640">
      <w:pPr>
        <w:pStyle w:val="BodyText"/>
        <w:ind w:left="0"/>
      </w:pPr>
    </w:p>
    <w:p w14:paraId="7C01A705" w14:textId="77777777" w:rsidR="00491875" w:rsidRDefault="00491875" w:rsidP="00063640">
      <w:pPr>
        <w:pStyle w:val="BodyText"/>
        <w:ind w:left="0"/>
      </w:pPr>
    </w:p>
    <w:p w14:paraId="667173C9" w14:textId="77777777" w:rsidR="00491875" w:rsidRDefault="00491875" w:rsidP="00063640">
      <w:pPr>
        <w:pStyle w:val="BodyText"/>
        <w:ind w:left="0"/>
      </w:pPr>
    </w:p>
    <w:p w14:paraId="3981657A" w14:textId="7265F8A3" w:rsidR="00063640" w:rsidRDefault="0001222F" w:rsidP="0001222F">
      <w:pPr>
        <w:pStyle w:val="Heading1"/>
      </w:pPr>
      <w:bookmarkStart w:id="14" w:name="_Toc501548683"/>
      <w:r>
        <w:lastRenderedPageBreak/>
        <w:t>Appendix A</w:t>
      </w:r>
      <w:bookmarkEnd w:id="14"/>
    </w:p>
    <w:p w14:paraId="077A1AE2" w14:textId="75690BDF" w:rsidR="0001222F" w:rsidRDefault="0001222F" w:rsidP="0001222F">
      <w:pPr>
        <w:pStyle w:val="Heading2"/>
      </w:pPr>
      <w:r>
        <w:t>PUNCHOUTSETUPREQUEST Sample</w:t>
      </w:r>
    </w:p>
    <w:p w14:paraId="05AAC338" w14:textId="71F558D6" w:rsidR="0001222F" w:rsidRDefault="00F852A6" w:rsidP="0001222F">
      <w:pPr>
        <w:pStyle w:val="BodyText"/>
      </w:pPr>
      <w:r>
        <w:t>NevadaEPro</w:t>
      </w:r>
      <w:r w:rsidR="0001222F">
        <w:t xml:space="preserve"> sends to G2B Vendor</w:t>
      </w:r>
    </w:p>
    <w:p w14:paraId="2B3AB126" w14:textId="77777777" w:rsidR="0001222F" w:rsidRDefault="0001222F" w:rsidP="0001222F">
      <w:pPr>
        <w:pStyle w:val="Heading2"/>
      </w:pPr>
    </w:p>
    <w:p w14:paraId="26DF31EA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&lt;cXML payloadID="1253832687927.1966498874653534823" timestamp="2009-09-24T17:51:27-0500"&gt;</w:t>
      </w:r>
    </w:p>
    <w:p w14:paraId="5B8A959A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&lt;Header&gt;</w:t>
      </w:r>
    </w:p>
    <w:p w14:paraId="6E9A2C9A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&lt;From&gt;</w:t>
      </w:r>
    </w:p>
    <w:p w14:paraId="2BAE1339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&lt;Credential domain="NetworkId"&gt;</w:t>
      </w:r>
    </w:p>
    <w:p w14:paraId="50242E2C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&lt;Identity&gt;ctybal050509-T&lt;/Identity&gt;</w:t>
      </w:r>
    </w:p>
    <w:p w14:paraId="170C3E3B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&lt;/Credential&gt;</w:t>
      </w:r>
    </w:p>
    <w:p w14:paraId="4BBC14A8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&lt;/From&gt;</w:t>
      </w:r>
    </w:p>
    <w:p w14:paraId="097145DB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&lt;To&gt;</w:t>
      </w:r>
    </w:p>
    <w:p w14:paraId="59918759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&lt;Credential domain="DUNS"&gt;</w:t>
      </w:r>
    </w:p>
    <w:p w14:paraId="3F02424A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&lt;Identity&gt;153531108&lt;/Identity&gt;</w:t>
      </w:r>
    </w:p>
    <w:p w14:paraId="54B5EC5F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&lt;/Credential&gt;</w:t>
      </w:r>
    </w:p>
    <w:p w14:paraId="6239CA08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&lt;/To&gt;</w:t>
      </w:r>
    </w:p>
    <w:p w14:paraId="5E0886B9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&lt;Sender&gt;</w:t>
      </w:r>
    </w:p>
    <w:p w14:paraId="08253DAE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&lt;Credential domain="NetworkId"&gt;</w:t>
      </w:r>
    </w:p>
    <w:p w14:paraId="17BBE0DB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&lt;Identity&gt;ctybal050509-T&lt;/Identity&gt;</w:t>
      </w:r>
    </w:p>
    <w:p w14:paraId="1DADDE38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&lt;SharedSecret/&gt;</w:t>
      </w:r>
    </w:p>
    <w:p w14:paraId="3232C7B6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&lt;/Credential&gt;</w:t>
      </w:r>
    </w:p>
    <w:p w14:paraId="612461E3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&lt;UserAgent&gt;phi/BSO-8.2.0&lt;/UserAgent&gt;</w:t>
      </w:r>
    </w:p>
    <w:p w14:paraId="4BCC3A53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&lt;/Sender&gt;</w:t>
      </w:r>
    </w:p>
    <w:p w14:paraId="74E65B77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&lt;/Header&gt;</w:t>
      </w:r>
    </w:p>
    <w:p w14:paraId="444FD1DA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&lt;Request&gt;</w:t>
      </w:r>
    </w:p>
    <w:p w14:paraId="45326825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&lt;PunchOutSetupRequest operation="create"&gt;</w:t>
      </w:r>
    </w:p>
    <w:p w14:paraId="39D22603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&lt;BuyerCookie&gt;1253832687927.1966498874653534823&lt;/BuyerCookie&gt;</w:t>
      </w:r>
    </w:p>
    <w:p w14:paraId="4E09215F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&lt;Extrinsic name="User"&gt;Administrator System&lt;/Extrinsic&gt;</w:t>
      </w:r>
    </w:p>
    <w:p w14:paraId="4F522303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&lt;Extrinsic name="Identity"&gt;ctybal050509-T&lt;/Extrinsic&gt;</w:t>
      </w:r>
    </w:p>
    <w:p w14:paraId="1D15FA57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&lt;BrowserFormPost&gt;</w:t>
      </w:r>
    </w:p>
    <w:p w14:paraId="6F31A3AF" w14:textId="7C3E307D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&lt;URL&gt;https://arizona.</w:t>
      </w:r>
      <w:r w:rsidR="00F852A6">
        <w:rPr>
          <w:rFonts w:ascii="Courier New" w:hAnsi="Courier New" w:cs="Courier New"/>
          <w:sz w:val="20"/>
          <w:szCs w:val="20"/>
        </w:rPr>
        <w:t>NevadaEPro</w:t>
      </w:r>
      <w:r>
        <w:rPr>
          <w:rFonts w:ascii="Courier New" w:hAnsi="Courier New" w:cs="Courier New"/>
          <w:sz w:val="20"/>
          <w:szCs w:val="20"/>
        </w:rPr>
        <w:t>.com/bso82ora/g2b/receiver.sdo?param=__9000000085__create__DOCID__SPO__SPO__3__3__AGENCY10-0000211&amp;amp;user=</w:t>
      </w:r>
      <w:r w:rsidR="00F852A6">
        <w:rPr>
          <w:rFonts w:ascii="Courier New" w:hAnsi="Courier New" w:cs="Courier New"/>
          <w:sz w:val="20"/>
          <w:szCs w:val="20"/>
        </w:rPr>
        <w:t>NEVADAEPRO</w:t>
      </w:r>
      <w:r>
        <w:rPr>
          <w:rFonts w:ascii="Courier New" w:hAnsi="Courier New" w:cs="Courier New"/>
          <w:sz w:val="20"/>
          <w:szCs w:val="20"/>
        </w:rPr>
        <w:t>&amp;amp;origin=BSO&lt;/URL&gt;</w:t>
      </w:r>
    </w:p>
    <w:p w14:paraId="5E6166BC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&lt;/BrowserFormPost&gt;</w:t>
      </w:r>
    </w:p>
    <w:p w14:paraId="59AF255E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&lt;Contact role="user"&gt;</w:t>
      </w:r>
    </w:p>
    <w:p w14:paraId="2F3976A5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&lt;Name xml:lang="en"&gt;Administrator System&lt;/Name&gt;</w:t>
      </w:r>
    </w:p>
    <w:p w14:paraId="4A895635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&lt;Email&gt;mlepine@goperiscope.com&lt;/Email&gt;</w:t>
      </w:r>
    </w:p>
    <w:p w14:paraId="11BD06EC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&lt;Phone name="Office"&gt;</w:t>
      </w:r>
    </w:p>
    <w:p w14:paraId="1BBF5325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&lt;TelephoneNumber&gt;</w:t>
      </w:r>
    </w:p>
    <w:p w14:paraId="15E569E4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&lt;CountryCode isoCountryCode="US"&gt;1&lt;/CountryCode&gt;</w:t>
      </w:r>
    </w:p>
    <w:p w14:paraId="1D1C1331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&lt;AreaOrCityCode&gt;555&lt;/AreaOrCityCode&gt;</w:t>
      </w:r>
    </w:p>
    <w:p w14:paraId="5918FD97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&lt;Number&gt;5550212&lt;/Number&gt;</w:t>
      </w:r>
    </w:p>
    <w:p w14:paraId="2EC56BF0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&lt;/TelephoneNumber&gt;</w:t>
      </w:r>
    </w:p>
    <w:p w14:paraId="66CAA71C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&lt;/Phone&gt;</w:t>
      </w:r>
    </w:p>
    <w:p w14:paraId="0779BD9C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&lt;/Contact&gt;</w:t>
      </w:r>
    </w:p>
    <w:p w14:paraId="646BB461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&lt;ShipTo&gt;</w:t>
      </w:r>
    </w:p>
    <w:p w14:paraId="12F3DB9C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&lt;Address addressID="3"&gt;</w:t>
      </w:r>
    </w:p>
    <w:p w14:paraId="303CB881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&lt;Name xml:lang="en"&gt;State Procurement Office - State Procurement Office&lt;/Name&gt;</w:t>
      </w:r>
    </w:p>
    <w:p w14:paraId="247EF59F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&lt;PostalAddress&gt;</w:t>
      </w:r>
    </w:p>
    <w:p w14:paraId="35A1968D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&lt;DeliverTo&gt;Jean Clark, State Procurement Administrator&lt;/DeliverTo&gt;</w:t>
      </w:r>
    </w:p>
    <w:p w14:paraId="13196522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&lt;Street&gt;100 N. 15th Avenue&lt;/Street&gt;</w:t>
      </w:r>
    </w:p>
    <w:p w14:paraId="50498EE2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&lt;Street&gt;</w:t>
      </w:r>
      <w:smartTag w:uri="urn:schemas-microsoft-com:office:smarttags" w:element="address">
        <w:smartTag w:uri="urn:schemas-microsoft-com:office:smarttags" w:element="Street">
          <w:r>
            <w:rPr>
              <w:rFonts w:ascii="Courier New" w:hAnsi="Courier New" w:cs="Courier New"/>
              <w:sz w:val="20"/>
              <w:szCs w:val="20"/>
            </w:rPr>
            <w:t>Suite</w:t>
          </w:r>
        </w:smartTag>
        <w:r>
          <w:rPr>
            <w:rFonts w:ascii="Courier New" w:hAnsi="Courier New" w:cs="Courier New"/>
            <w:sz w:val="20"/>
            <w:szCs w:val="20"/>
          </w:rPr>
          <w:t xml:space="preserve"> 100</w:t>
        </w:r>
      </w:smartTag>
      <w:r>
        <w:rPr>
          <w:rFonts w:ascii="Courier New" w:hAnsi="Courier New" w:cs="Courier New"/>
          <w:sz w:val="20"/>
          <w:szCs w:val="20"/>
        </w:rPr>
        <w:t>&lt;/Street&gt;</w:t>
      </w:r>
    </w:p>
    <w:p w14:paraId="30FB6385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&lt;City&gt;</w:t>
      </w:r>
      <w:smartTag w:uri="urn:schemas-microsoft-com:office:smarttags" w:element="City">
        <w:smartTag w:uri="urn:schemas-microsoft-com:office:smarttags" w:element="place">
          <w:r>
            <w:rPr>
              <w:rFonts w:ascii="Courier New" w:hAnsi="Courier New" w:cs="Courier New"/>
              <w:sz w:val="20"/>
              <w:szCs w:val="20"/>
            </w:rPr>
            <w:t>Phoenix</w:t>
          </w:r>
        </w:smartTag>
      </w:smartTag>
      <w:r>
        <w:rPr>
          <w:rFonts w:ascii="Courier New" w:hAnsi="Courier New" w:cs="Courier New"/>
          <w:sz w:val="20"/>
          <w:szCs w:val="20"/>
        </w:rPr>
        <w:t>&lt;/City&gt;</w:t>
      </w:r>
    </w:p>
    <w:p w14:paraId="3725C2FA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&lt;State&gt;AZ&lt;/State&gt;</w:t>
      </w:r>
    </w:p>
    <w:p w14:paraId="3EB5CC9C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&lt;PostalCode&gt;85007&lt;/PostalCode&gt;</w:t>
      </w:r>
    </w:p>
    <w:p w14:paraId="5F7743B4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&lt;Country isoCountryCode="US"&gt;</w:t>
      </w:r>
      <w:smartTag w:uri="urn:schemas-microsoft-com:office:smarttags" w:element="country-region">
        <w:smartTag w:uri="urn:schemas-microsoft-com:office:smarttags" w:element="place">
          <w:r>
            <w:rPr>
              <w:rFonts w:ascii="Courier New" w:hAnsi="Courier New" w:cs="Courier New"/>
              <w:sz w:val="20"/>
              <w:szCs w:val="20"/>
            </w:rPr>
            <w:t>United States</w:t>
          </w:r>
        </w:smartTag>
      </w:smartTag>
      <w:r>
        <w:rPr>
          <w:rFonts w:ascii="Courier New" w:hAnsi="Courier New" w:cs="Courier New"/>
          <w:sz w:val="20"/>
          <w:szCs w:val="20"/>
        </w:rPr>
        <w:t>&lt;/Country&gt;</w:t>
      </w:r>
    </w:p>
    <w:p w14:paraId="7D6D31B8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&lt;/PostalAddress&gt;</w:t>
      </w:r>
    </w:p>
    <w:p w14:paraId="61195E2C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&lt;Email&gt;mlepine@goperiscope.com&lt;/Email&gt;</w:t>
      </w:r>
    </w:p>
    <w:p w14:paraId="253EA16B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&lt;Phone name="work"&gt;</w:t>
      </w:r>
    </w:p>
    <w:p w14:paraId="6EC33AC5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&lt;TelephoneNumber&gt;</w:t>
      </w:r>
    </w:p>
    <w:p w14:paraId="52B27A8C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&lt;CountryCode isoCountryCode="US"&gt;1&lt;/CountryCode&gt;</w:t>
      </w:r>
    </w:p>
    <w:p w14:paraId="241424C1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&lt;AreaOrCityCode&gt;602&lt;/AreaOrCityCode&gt;</w:t>
      </w:r>
    </w:p>
    <w:p w14:paraId="33D2B610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&lt;Number&gt;5425511&lt;/Number&gt;</w:t>
      </w:r>
    </w:p>
    <w:p w14:paraId="359F5543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&lt;/TelephoneNumber&gt;</w:t>
      </w:r>
    </w:p>
    <w:p w14:paraId="3C96AFD3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&lt;/Phone&gt;</w:t>
      </w:r>
    </w:p>
    <w:p w14:paraId="7BE40C3D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&lt;/Address&gt;</w:t>
      </w:r>
    </w:p>
    <w:p w14:paraId="76B67126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&lt;/ShipTo&gt;</w:t>
      </w:r>
    </w:p>
    <w:p w14:paraId="501FBBB6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&lt;SelectedItem&gt;</w:t>
      </w:r>
    </w:p>
    <w:p w14:paraId="6C710729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&lt;ItemID&gt;</w:t>
      </w:r>
    </w:p>
    <w:p w14:paraId="472CAC20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&lt;SupplierPartID&gt;AAA&lt;/SupplierPartID&gt;</w:t>
      </w:r>
    </w:p>
    <w:p w14:paraId="17D427C3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&lt;SupplierPartAuxiliaryID/&gt;</w:t>
      </w:r>
    </w:p>
    <w:p w14:paraId="4106190A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&lt;/ItemID&gt;</w:t>
      </w:r>
    </w:p>
    <w:p w14:paraId="21FB6D20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&lt;/SelectedItem&gt;</w:t>
      </w:r>
    </w:p>
    <w:p w14:paraId="45962BF5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&lt;/PunchOutSetupRequest&gt;</w:t>
      </w:r>
    </w:p>
    <w:p w14:paraId="2D212CD9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&lt;/Request&gt;</w:t>
      </w:r>
    </w:p>
    <w:p w14:paraId="6CC24850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&lt;/cXML&gt;</w:t>
      </w:r>
    </w:p>
    <w:p w14:paraId="341EDBED" w14:textId="77777777" w:rsidR="00063640" w:rsidRDefault="00063640" w:rsidP="00063640">
      <w:pPr>
        <w:pStyle w:val="Heading2"/>
      </w:pPr>
    </w:p>
    <w:p w14:paraId="304F62C9" w14:textId="795B380B" w:rsidR="0001222F" w:rsidRDefault="00437238" w:rsidP="0001222F">
      <w:pPr>
        <w:pStyle w:val="Heading1"/>
      </w:pPr>
      <w:bookmarkStart w:id="15" w:name="_Toc501548684"/>
      <w:r>
        <w:t>A</w:t>
      </w:r>
      <w:r w:rsidR="0001222F">
        <w:t>ppendix B</w:t>
      </w:r>
      <w:bookmarkEnd w:id="15"/>
    </w:p>
    <w:p w14:paraId="36CCD4A9" w14:textId="513ADF30" w:rsidR="0001222F" w:rsidRDefault="0001222F" w:rsidP="0001222F">
      <w:pPr>
        <w:pStyle w:val="Heading2"/>
      </w:pPr>
      <w:r>
        <w:t>PUNCHOUTORDER Message Sample</w:t>
      </w:r>
    </w:p>
    <w:p w14:paraId="59F96AD0" w14:textId="6EC87933" w:rsidR="0001222F" w:rsidRDefault="0001222F" w:rsidP="0001222F">
      <w:pPr>
        <w:pStyle w:val="BodyText"/>
      </w:pPr>
      <w:r>
        <w:t xml:space="preserve">G2B Vendor sends to </w:t>
      </w:r>
      <w:r w:rsidR="00F852A6">
        <w:t>NevadaEPro</w:t>
      </w:r>
      <w:r>
        <w:t xml:space="preserve"> from Punchout session </w:t>
      </w:r>
    </w:p>
    <w:p w14:paraId="508390B1" w14:textId="77777777" w:rsidR="0001222F" w:rsidRDefault="0001222F" w:rsidP="0001222F">
      <w:pPr>
        <w:pStyle w:val="BodyText"/>
      </w:pPr>
    </w:p>
    <w:p w14:paraId="31A666E4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&lt;cXML version="1.0" payloadID="20090924175200355.1527qQdkxiq+w+dRpQNPVKGQlc7|oMs-44323.c0a81e17f70de40f000023ed@imqa3" timestamp="2009-09-24T17:52:00-CDT"&gt;</w:t>
      </w:r>
    </w:p>
    <w:p w14:paraId="57C609D3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&lt;Header&gt;</w:t>
      </w:r>
    </w:p>
    <w:p w14:paraId="6373CB0D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&lt;From&gt;</w:t>
      </w:r>
    </w:p>
    <w:p w14:paraId="6C41A509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&lt;Credential domain="DUNS"&gt;</w:t>
      </w:r>
    </w:p>
    <w:p w14:paraId="2D653904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&lt;Identity&gt;153531108&lt;/Identity&gt;</w:t>
      </w:r>
    </w:p>
    <w:p w14:paraId="1F4913EA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&lt;SharedSecret&gt;&lt;/SharedSecret&gt;</w:t>
      </w:r>
    </w:p>
    <w:p w14:paraId="518DBA18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&lt;/Credential&gt;</w:t>
      </w:r>
    </w:p>
    <w:p w14:paraId="45290C80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&lt;/From&gt;</w:t>
      </w:r>
    </w:p>
    <w:p w14:paraId="52D165E9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&lt;To&gt;</w:t>
      </w:r>
    </w:p>
    <w:p w14:paraId="463F8C90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&lt;Credential domain="NetworkId"&gt;</w:t>
      </w:r>
    </w:p>
    <w:p w14:paraId="0F003FE4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&lt;Identity&gt;ctybal050509-T&lt;/Identity&gt;</w:t>
      </w:r>
    </w:p>
    <w:p w14:paraId="179FBD8F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&lt;SharedSecret&gt;&lt;/SharedSecret&gt;</w:t>
      </w:r>
    </w:p>
    <w:p w14:paraId="6637E579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&lt;/Credential&gt;</w:t>
      </w:r>
    </w:p>
    <w:p w14:paraId="096B3A96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&lt;/To&gt;</w:t>
      </w:r>
    </w:p>
    <w:p w14:paraId="71B347FC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&lt;Sender&gt;</w:t>
      </w:r>
    </w:p>
    <w:p w14:paraId="05DD70EE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&lt;Credential domain="NetworkId"&gt;</w:t>
      </w:r>
    </w:p>
    <w:p w14:paraId="1B4220F9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&lt;Identity&gt;ctybal050509-T&lt;/Identity&gt;</w:t>
      </w:r>
    </w:p>
    <w:p w14:paraId="52F7A102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&lt;SharedSecret&gt;&lt;/SharedSecret&gt;</w:t>
      </w:r>
    </w:p>
    <w:p w14:paraId="00E8BE8B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&lt;/Credential&gt;</w:t>
      </w:r>
    </w:p>
    <w:p w14:paraId="7BE294C9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&lt;UserAgent&gt;&lt;/UserAgent&gt;</w:t>
      </w:r>
    </w:p>
    <w:p w14:paraId="3E72EF5D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&lt;/Sender&gt;</w:t>
      </w:r>
    </w:p>
    <w:p w14:paraId="5A558A0A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&lt;/Header&gt;</w:t>
      </w:r>
    </w:p>
    <w:p w14:paraId="1E9D97DF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&lt;Message&gt;</w:t>
      </w:r>
    </w:p>
    <w:p w14:paraId="1ED8119E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&lt;PunchOutOrderMessage&gt;</w:t>
      </w:r>
    </w:p>
    <w:p w14:paraId="62289870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&lt;BuyerCookie&gt;1253832687927.1966498874653534823&lt;/BuyerCookie&gt;</w:t>
      </w:r>
    </w:p>
    <w:p w14:paraId="4A6CE9D0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&lt;PunchOutOrderMessageHeader operationAllowed="edit"&gt;</w:t>
      </w:r>
    </w:p>
    <w:p w14:paraId="4F52A455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&lt;Total&gt;</w:t>
      </w:r>
    </w:p>
    <w:p w14:paraId="30772D91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&lt;Money currency="USD"&gt; 2.99&lt;/Money&gt;</w:t>
      </w:r>
    </w:p>
    <w:p w14:paraId="671BE199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&lt;/Total&gt;</w:t>
      </w:r>
    </w:p>
    <w:p w14:paraId="33AAA730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&lt;Shipping&gt;</w:t>
      </w:r>
    </w:p>
    <w:p w14:paraId="34DCB8E6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&lt;Money currency="USD"&gt; 0.00&lt;/Money&gt;</w:t>
      </w:r>
    </w:p>
    <w:p w14:paraId="12AE2EF1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&lt;Description xml:lang="en"&gt;shipping charges&lt;/Description&gt;</w:t>
      </w:r>
    </w:p>
    <w:p w14:paraId="3F4B8FCB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&lt;/Shipping&gt;</w:t>
      </w:r>
    </w:p>
    <w:p w14:paraId="50D83A15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&lt;Tax&gt;</w:t>
      </w:r>
    </w:p>
    <w:p w14:paraId="12392195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&lt;Money currency="USD"&gt; 0.00&lt;/Money&gt;</w:t>
      </w:r>
    </w:p>
    <w:p w14:paraId="34C9FE76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&lt;Description xml:lang="en"&gt;tax charges&lt;/Description&gt;</w:t>
      </w:r>
    </w:p>
    <w:p w14:paraId="4433CA96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&lt;/Tax&gt;</w:t>
      </w:r>
    </w:p>
    <w:p w14:paraId="11EFAE8B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&lt;/PunchOutOrderMessageHeader&gt;</w:t>
      </w:r>
    </w:p>
    <w:p w14:paraId="3307BA00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&lt;ItemIn quantity="1" lineNumber="1"&gt;</w:t>
      </w:r>
    </w:p>
    <w:p w14:paraId="4A7771FC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&lt;ItemID&gt;</w:t>
      </w:r>
    </w:p>
    <w:p w14:paraId="635C9E2C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&lt;SupplierPartID&gt;4UG98&lt;/SupplierPartID&gt;</w:t>
      </w:r>
    </w:p>
    <w:p w14:paraId="732CDEB7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&lt;SupplierPartAuxiliaryID&gt;WWG4UG98&lt;/SupplierPartAuxiliaryID&gt;</w:t>
      </w:r>
    </w:p>
    <w:p w14:paraId="1B68FF6E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&lt;/ItemID&gt;</w:t>
      </w:r>
    </w:p>
    <w:p w14:paraId="261BD6A2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&lt;ItemDetail&gt;</w:t>
      </w:r>
    </w:p>
    <w:p w14:paraId="1505DD1F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&lt;UnitPrice&gt;</w:t>
      </w:r>
    </w:p>
    <w:p w14:paraId="1D00A0B1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&lt;Money currency="USD"&gt;2.99&lt;/Money&gt;</w:t>
      </w:r>
    </w:p>
    <w:p w14:paraId="3C216325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&lt;/UnitPrice&gt;</w:t>
      </w:r>
    </w:p>
    <w:p w14:paraId="67E548CC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&lt;Description xml:lang="en-US"&gt;Indoor/Outdoor Caulk, Container Size 10.1 Ounces, Style Window/Door 100% Silicone Rubber Sealant, Color Clear, Watertight, Flexible&lt;/Description&gt;</w:t>
      </w:r>
    </w:p>
    <w:p w14:paraId="6226A973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&lt;UnitOfMeasure&gt;EA&lt;/UnitOfMeasure&gt;</w:t>
      </w:r>
    </w:p>
    <w:p w14:paraId="003F9DD6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&lt;Classification domain="UNSPSC"&gt;31201606&lt;/Classification&gt;</w:t>
      </w:r>
    </w:p>
    <w:p w14:paraId="2396D44A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&lt;ManufacturerPartID&gt;GE012A&lt;/ManufacturerPartID&gt;</w:t>
      </w:r>
    </w:p>
    <w:p w14:paraId="6C5AE18A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&lt;ManufacturerName&gt;GENERAL ELECTRIC&lt;/ManufacturerName&gt;</w:t>
      </w:r>
    </w:p>
    <w:p w14:paraId="758B5E5F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&lt;/ItemDetail&gt;</w:t>
      </w:r>
    </w:p>
    <w:p w14:paraId="7EB04A6F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&lt;Shipping&gt;</w:t>
      </w:r>
    </w:p>
    <w:p w14:paraId="4C248221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&lt;Money currency="USD"&gt; 0.00&lt;/Money&gt;</w:t>
      </w:r>
    </w:p>
    <w:p w14:paraId="2FA104EE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&lt;Description xml:lang="en"&gt;shipping charges&lt;/Description&gt;</w:t>
      </w:r>
    </w:p>
    <w:p w14:paraId="4F46E93D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&lt;/Shipping&gt;</w:t>
      </w:r>
    </w:p>
    <w:p w14:paraId="6E6EADA3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&lt;Tax&gt;</w:t>
      </w:r>
    </w:p>
    <w:p w14:paraId="2708364F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&lt;Money currency="USD"&gt; 0.00&lt;/Money&gt;</w:t>
      </w:r>
    </w:p>
    <w:p w14:paraId="0118445A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&lt;Description xml:lang="en"&gt;tax charges&lt;/Description&gt;</w:t>
      </w:r>
    </w:p>
    <w:p w14:paraId="1B02E765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&lt;/Tax&gt;</w:t>
      </w:r>
    </w:p>
    <w:p w14:paraId="5973D818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&lt;/ItemIn&gt;</w:t>
      </w:r>
    </w:p>
    <w:p w14:paraId="4C360438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&lt;/PunchOutOrderMessage&gt;</w:t>
      </w:r>
    </w:p>
    <w:p w14:paraId="4F4CC54A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&lt;/Message&gt;</w:t>
      </w:r>
    </w:p>
    <w:p w14:paraId="4F3985C4" w14:textId="714852FC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&lt;/cXML&gt;</w:t>
      </w:r>
    </w:p>
    <w:p w14:paraId="60705A08" w14:textId="77777777" w:rsidR="0001222F" w:rsidRPr="0001222F" w:rsidRDefault="0001222F" w:rsidP="0001222F">
      <w:pPr>
        <w:pStyle w:val="Heading2"/>
      </w:pPr>
    </w:p>
    <w:p w14:paraId="6CCDA0E5" w14:textId="6AF6F5D6" w:rsidR="0001222F" w:rsidRDefault="00063640" w:rsidP="00437238">
      <w:pPr>
        <w:pStyle w:val="Heading1"/>
      </w:pPr>
      <w:r>
        <w:t xml:space="preserve"> </w:t>
      </w:r>
      <w:bookmarkStart w:id="16" w:name="_Toc501548685"/>
      <w:bookmarkEnd w:id="10"/>
      <w:r w:rsidR="0001222F">
        <w:t>Appendix C</w:t>
      </w:r>
      <w:bookmarkEnd w:id="16"/>
      <w:r w:rsidR="0001222F">
        <w:t xml:space="preserve"> </w:t>
      </w:r>
    </w:p>
    <w:p w14:paraId="27A2523A" w14:textId="4973701D" w:rsidR="0001222F" w:rsidRDefault="0001222F" w:rsidP="0001222F">
      <w:pPr>
        <w:pStyle w:val="Heading2"/>
      </w:pPr>
      <w:r>
        <w:t>Purchase Order Sample</w:t>
      </w:r>
    </w:p>
    <w:p w14:paraId="1B053231" w14:textId="7BB75B79" w:rsidR="0001222F" w:rsidRDefault="00F852A6" w:rsidP="0001222F">
      <w:pPr>
        <w:pStyle w:val="BodyText"/>
      </w:pPr>
      <w:r>
        <w:t>NevadaEPro</w:t>
      </w:r>
      <w:r w:rsidR="0001222F">
        <w:t xml:space="preserve"> sends to G2B Vendor</w:t>
      </w:r>
    </w:p>
    <w:p w14:paraId="316331C2" w14:textId="77777777" w:rsidR="0001222F" w:rsidRDefault="0001222F" w:rsidP="0001222F">
      <w:pPr>
        <w:pStyle w:val="BodyText"/>
      </w:pPr>
    </w:p>
    <w:p w14:paraId="764CBB30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&lt;cXML payloadID="1253832916890.5035431423174533229" timestamp="2009-09-24T17:55:16-0500"&gt;</w:t>
      </w:r>
    </w:p>
    <w:p w14:paraId="78B61B18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&lt;Header&gt;</w:t>
      </w:r>
    </w:p>
    <w:p w14:paraId="7D3A4EE4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&lt;From&gt;</w:t>
      </w:r>
    </w:p>
    <w:p w14:paraId="40F185AD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&lt;Credential domain="NetworkId"&gt;</w:t>
      </w:r>
    </w:p>
    <w:p w14:paraId="0CA219A3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&lt;Identity&gt;ctybal050509-T&lt;/Identity&gt;</w:t>
      </w:r>
    </w:p>
    <w:p w14:paraId="41BE493F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&lt;/Credential&gt;</w:t>
      </w:r>
    </w:p>
    <w:p w14:paraId="3C0CD738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&lt;/From&gt;</w:t>
      </w:r>
    </w:p>
    <w:p w14:paraId="53A9574F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&lt;To&gt;</w:t>
      </w:r>
    </w:p>
    <w:p w14:paraId="228754FB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&lt;Credential domain="DUNS"&gt;</w:t>
      </w:r>
    </w:p>
    <w:p w14:paraId="3CD3EE83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&lt;Identity&gt;153531108&lt;/Identity&gt;</w:t>
      </w:r>
    </w:p>
    <w:p w14:paraId="2971DC73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&lt;/Credential&gt;</w:t>
      </w:r>
    </w:p>
    <w:p w14:paraId="1022FED9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&lt;/To&gt;</w:t>
      </w:r>
    </w:p>
    <w:p w14:paraId="299780DB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&lt;Sender&gt;</w:t>
      </w:r>
    </w:p>
    <w:p w14:paraId="343729FA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&lt;Credential domain="NetworkId"&gt;</w:t>
      </w:r>
    </w:p>
    <w:p w14:paraId="43521C2F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&lt;Identity&gt;ctybal050509-T&lt;/Identity&gt;</w:t>
      </w:r>
    </w:p>
    <w:p w14:paraId="4010120A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&lt;SharedSecret/&gt;</w:t>
      </w:r>
    </w:p>
    <w:p w14:paraId="4390D0BD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&lt;/Credential&gt;</w:t>
      </w:r>
    </w:p>
    <w:p w14:paraId="25A4CAF6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&lt;UserAgent&gt;phi/BSO-8.2.0&lt;/UserAgent&gt;</w:t>
      </w:r>
    </w:p>
    <w:p w14:paraId="3E0B1336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&lt;/Sender&gt;</w:t>
      </w:r>
    </w:p>
    <w:p w14:paraId="49ECE246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&lt;/Header&gt;</w:t>
      </w:r>
    </w:p>
    <w:p w14:paraId="1FB1613D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&lt;Request&gt;</w:t>
      </w:r>
    </w:p>
    <w:p w14:paraId="72EC1169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&lt;OrderRequest&gt;</w:t>
      </w:r>
    </w:p>
    <w:p w14:paraId="6564E872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&lt;OrderRequestHeader orderDate="2009-09-24T17:55:16-0500" </w:t>
      </w:r>
      <w:r>
        <w:rPr>
          <w:rFonts w:ascii="Courier New" w:hAnsi="Courier New" w:cs="Courier New"/>
          <w:sz w:val="20"/>
          <w:szCs w:val="20"/>
        </w:rPr>
        <w:lastRenderedPageBreak/>
        <w:t>orderID="AGENCY10-0000211000001" type="new"&gt;</w:t>
      </w:r>
    </w:p>
    <w:p w14:paraId="6B364EA1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&lt;Total&gt;</w:t>
      </w:r>
    </w:p>
    <w:p w14:paraId="1D7361F0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&lt;Money currency="USD"&gt;2.99&lt;/Money&gt;</w:t>
      </w:r>
    </w:p>
    <w:p w14:paraId="6E80F9F1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&lt;/Total&gt;</w:t>
      </w:r>
    </w:p>
    <w:p w14:paraId="650196DF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&lt;ShipTo&gt;</w:t>
      </w:r>
    </w:p>
    <w:p w14:paraId="0905E0D3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&lt;Address addressID="3"&gt;</w:t>
      </w:r>
    </w:p>
    <w:p w14:paraId="418EC323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&lt;Name xml:lang="en"&gt;State Procurement Office - State Procurement Office&lt;/Name&gt;</w:t>
      </w:r>
    </w:p>
    <w:p w14:paraId="1CE0F04E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&lt;PostalAddress&gt;</w:t>
      </w:r>
    </w:p>
    <w:p w14:paraId="7C6FAAF6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&lt;DeliverTo&gt;Jean Clark, State Procurement Administrator&lt;/DeliverTo&gt;</w:t>
      </w:r>
    </w:p>
    <w:p w14:paraId="62FE9C45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&lt;Street&gt;100 N. 15th Avenue&lt;/Street&gt;</w:t>
      </w:r>
    </w:p>
    <w:p w14:paraId="5CBDFB7A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&lt;Street&gt;</w:t>
      </w:r>
      <w:smartTag w:uri="urn:schemas-microsoft-com:office:smarttags" w:element="address">
        <w:smartTag w:uri="urn:schemas-microsoft-com:office:smarttags" w:element="Street">
          <w:r>
            <w:rPr>
              <w:rFonts w:ascii="Courier New" w:hAnsi="Courier New" w:cs="Courier New"/>
              <w:sz w:val="20"/>
              <w:szCs w:val="20"/>
            </w:rPr>
            <w:t>Suite</w:t>
          </w:r>
        </w:smartTag>
        <w:r>
          <w:rPr>
            <w:rFonts w:ascii="Courier New" w:hAnsi="Courier New" w:cs="Courier New"/>
            <w:sz w:val="20"/>
            <w:szCs w:val="20"/>
          </w:rPr>
          <w:t xml:space="preserve"> 100</w:t>
        </w:r>
      </w:smartTag>
      <w:r>
        <w:rPr>
          <w:rFonts w:ascii="Courier New" w:hAnsi="Courier New" w:cs="Courier New"/>
          <w:sz w:val="20"/>
          <w:szCs w:val="20"/>
        </w:rPr>
        <w:t>&lt;/Street&gt;</w:t>
      </w:r>
    </w:p>
    <w:p w14:paraId="7F654D2F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&lt;City&gt;</w:t>
      </w:r>
      <w:smartTag w:uri="urn:schemas-microsoft-com:office:smarttags" w:element="City">
        <w:smartTag w:uri="urn:schemas-microsoft-com:office:smarttags" w:element="place">
          <w:r>
            <w:rPr>
              <w:rFonts w:ascii="Courier New" w:hAnsi="Courier New" w:cs="Courier New"/>
              <w:sz w:val="20"/>
              <w:szCs w:val="20"/>
            </w:rPr>
            <w:t>Phoenix</w:t>
          </w:r>
        </w:smartTag>
      </w:smartTag>
      <w:r>
        <w:rPr>
          <w:rFonts w:ascii="Courier New" w:hAnsi="Courier New" w:cs="Courier New"/>
          <w:sz w:val="20"/>
          <w:szCs w:val="20"/>
        </w:rPr>
        <w:t>&lt;/City&gt;</w:t>
      </w:r>
    </w:p>
    <w:p w14:paraId="6C4F0A6B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&lt;State&gt;AZ&lt;/State&gt;</w:t>
      </w:r>
    </w:p>
    <w:p w14:paraId="2F4F9EF0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&lt;PostalCode&gt;85007&lt;/PostalCode&gt;</w:t>
      </w:r>
    </w:p>
    <w:p w14:paraId="1C911E9A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&lt;Country isoCountryCode="US"&gt;</w:t>
      </w:r>
      <w:smartTag w:uri="urn:schemas-microsoft-com:office:smarttags" w:element="country-region">
        <w:smartTag w:uri="urn:schemas-microsoft-com:office:smarttags" w:element="place">
          <w:r>
            <w:rPr>
              <w:rFonts w:ascii="Courier New" w:hAnsi="Courier New" w:cs="Courier New"/>
              <w:sz w:val="20"/>
              <w:szCs w:val="20"/>
            </w:rPr>
            <w:t>United States</w:t>
          </w:r>
        </w:smartTag>
      </w:smartTag>
      <w:r>
        <w:rPr>
          <w:rFonts w:ascii="Courier New" w:hAnsi="Courier New" w:cs="Courier New"/>
          <w:sz w:val="20"/>
          <w:szCs w:val="20"/>
        </w:rPr>
        <w:t>&lt;/Country&gt;</w:t>
      </w:r>
    </w:p>
    <w:p w14:paraId="064FC361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&lt;/PostalAddress&gt;</w:t>
      </w:r>
    </w:p>
    <w:p w14:paraId="3D071404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&lt;Email&gt;mlepine@goperiscope.com&lt;/Email&gt;</w:t>
      </w:r>
    </w:p>
    <w:p w14:paraId="5397A4A2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&lt;Phone name="work"&gt;</w:t>
      </w:r>
    </w:p>
    <w:p w14:paraId="7B93CA1E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&lt;TelephoneNumber&gt;</w:t>
      </w:r>
    </w:p>
    <w:p w14:paraId="6FBDD6FC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&lt;CountryCode isoCountryCode="US"&gt;1&lt;/CountryCode&gt;</w:t>
      </w:r>
    </w:p>
    <w:p w14:paraId="60ED6593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&lt;AreaOrCityCode&gt;602&lt;/AreaOrCityCode&gt;</w:t>
      </w:r>
    </w:p>
    <w:p w14:paraId="0E5EA520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&lt;Number&gt;5425511&lt;/Number&gt;</w:t>
      </w:r>
    </w:p>
    <w:p w14:paraId="5FF1859B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&lt;/TelephoneNumber&gt;</w:t>
      </w:r>
    </w:p>
    <w:p w14:paraId="4F9F6200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&lt;/Phone&gt;</w:t>
      </w:r>
    </w:p>
    <w:p w14:paraId="307F79E9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&lt;/Address&gt;</w:t>
      </w:r>
    </w:p>
    <w:p w14:paraId="2574A64E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&lt;/ShipTo&gt;</w:t>
      </w:r>
    </w:p>
    <w:p w14:paraId="071CBCD4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&lt;BillTo&gt;</w:t>
      </w:r>
    </w:p>
    <w:p w14:paraId="7484D738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&lt;Address addressID="3"&gt;</w:t>
      </w:r>
    </w:p>
    <w:p w14:paraId="2741871E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&lt;Name xml:lang="en"&gt;State Procurement Office - State Procurement Office&lt;/Name&gt;</w:t>
      </w:r>
    </w:p>
    <w:p w14:paraId="17E94279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&lt;PostalAddress&gt;</w:t>
      </w:r>
    </w:p>
    <w:p w14:paraId="6AA7D4C0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&lt;DeliverTo&gt;Jean Clark, State Procurement Administrator&lt;/DeliverTo&gt;</w:t>
      </w:r>
    </w:p>
    <w:p w14:paraId="4399BDD0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&lt;Street&gt;100 N. 15th Avenue&lt;/Street&gt;</w:t>
      </w:r>
    </w:p>
    <w:p w14:paraId="7C13BC43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&lt;Street&gt;</w:t>
      </w:r>
      <w:smartTag w:uri="urn:schemas-microsoft-com:office:smarttags" w:element="address">
        <w:smartTag w:uri="urn:schemas-microsoft-com:office:smarttags" w:element="Street">
          <w:r>
            <w:rPr>
              <w:rFonts w:ascii="Courier New" w:hAnsi="Courier New" w:cs="Courier New"/>
              <w:sz w:val="20"/>
              <w:szCs w:val="20"/>
            </w:rPr>
            <w:t>Suite</w:t>
          </w:r>
        </w:smartTag>
        <w:r>
          <w:rPr>
            <w:rFonts w:ascii="Courier New" w:hAnsi="Courier New" w:cs="Courier New"/>
            <w:sz w:val="20"/>
            <w:szCs w:val="20"/>
          </w:rPr>
          <w:t xml:space="preserve"> 100</w:t>
        </w:r>
      </w:smartTag>
      <w:r>
        <w:rPr>
          <w:rFonts w:ascii="Courier New" w:hAnsi="Courier New" w:cs="Courier New"/>
          <w:sz w:val="20"/>
          <w:szCs w:val="20"/>
        </w:rPr>
        <w:t>&lt;/Street&gt;</w:t>
      </w:r>
    </w:p>
    <w:p w14:paraId="1C2A3F2B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&lt;City&gt;</w:t>
      </w:r>
      <w:smartTag w:uri="urn:schemas-microsoft-com:office:smarttags" w:element="City">
        <w:smartTag w:uri="urn:schemas-microsoft-com:office:smarttags" w:element="place">
          <w:r>
            <w:rPr>
              <w:rFonts w:ascii="Courier New" w:hAnsi="Courier New" w:cs="Courier New"/>
              <w:sz w:val="20"/>
              <w:szCs w:val="20"/>
            </w:rPr>
            <w:t>Phoenix</w:t>
          </w:r>
        </w:smartTag>
      </w:smartTag>
      <w:r>
        <w:rPr>
          <w:rFonts w:ascii="Courier New" w:hAnsi="Courier New" w:cs="Courier New"/>
          <w:sz w:val="20"/>
          <w:szCs w:val="20"/>
        </w:rPr>
        <w:t>&lt;/City&gt;</w:t>
      </w:r>
    </w:p>
    <w:p w14:paraId="1BC60C98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&lt;State&gt;AZ&lt;/State&gt;</w:t>
      </w:r>
    </w:p>
    <w:p w14:paraId="17DDF0FF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&lt;PostalCode&gt;85007&lt;/PostalCode&gt;</w:t>
      </w:r>
    </w:p>
    <w:p w14:paraId="38732EF1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&lt;Country isoCountryCode="US"&gt;</w:t>
      </w:r>
      <w:smartTag w:uri="urn:schemas-microsoft-com:office:smarttags" w:element="country-region">
        <w:smartTag w:uri="urn:schemas-microsoft-com:office:smarttags" w:element="place">
          <w:r>
            <w:rPr>
              <w:rFonts w:ascii="Courier New" w:hAnsi="Courier New" w:cs="Courier New"/>
              <w:sz w:val="20"/>
              <w:szCs w:val="20"/>
            </w:rPr>
            <w:t>United States</w:t>
          </w:r>
        </w:smartTag>
      </w:smartTag>
      <w:r>
        <w:rPr>
          <w:rFonts w:ascii="Courier New" w:hAnsi="Courier New" w:cs="Courier New"/>
          <w:sz w:val="20"/>
          <w:szCs w:val="20"/>
        </w:rPr>
        <w:t>&lt;/Country&gt;</w:t>
      </w:r>
    </w:p>
    <w:p w14:paraId="35DCB841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&lt;/PostalAddress&gt;</w:t>
      </w:r>
    </w:p>
    <w:p w14:paraId="6F95743F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&lt;Email&gt;spo@azdoa.gov&lt;/Email&gt;</w:t>
      </w:r>
    </w:p>
    <w:p w14:paraId="53997E89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&lt;Phone name="work"&gt;</w:t>
      </w:r>
    </w:p>
    <w:p w14:paraId="42982C1B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&lt;TelephoneNumber&gt;</w:t>
      </w:r>
    </w:p>
    <w:p w14:paraId="62E0D595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&lt;CountryCode isoCountryCode="US"&gt;1&lt;/CountryCode&gt;</w:t>
      </w:r>
    </w:p>
    <w:p w14:paraId="666EA3CC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&lt;AreaOrCityCode&gt;602&lt;/AreaOrCityCode&gt;</w:t>
      </w:r>
    </w:p>
    <w:p w14:paraId="3D8EADD0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&lt;Number&gt;5425511&lt;/Number&gt;</w:t>
      </w:r>
    </w:p>
    <w:p w14:paraId="25AEE333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&lt;/TelephoneNumber&gt;</w:t>
      </w:r>
    </w:p>
    <w:p w14:paraId="414EDED0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&lt;/Phone&gt;</w:t>
      </w:r>
    </w:p>
    <w:p w14:paraId="09C6AFC0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&lt;/Address&gt;</w:t>
      </w:r>
    </w:p>
    <w:p w14:paraId="26511897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&lt;/BillTo&gt;</w:t>
      </w:r>
    </w:p>
    <w:p w14:paraId="10292968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&lt;Payment&gt;</w:t>
      </w:r>
    </w:p>
    <w:p w14:paraId="16263860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&lt;PCard expiration="200901" name="Edward Clark"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number="4111111111111111"&gt;</w:t>
      </w:r>
    </w:p>
    <w:p w14:paraId="534D7A30" w14:textId="77777777" w:rsidR="0001222F" w:rsidRPr="002D434E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2D434E">
        <w:rPr>
          <w:rFonts w:ascii="Courier New" w:hAnsi="Courier New" w:cs="Courier New"/>
          <w:sz w:val="20"/>
          <w:szCs w:val="20"/>
        </w:rPr>
        <w:t xml:space="preserve">&lt;/Payment&gt; </w:t>
      </w:r>
    </w:p>
    <w:p w14:paraId="5E556FEF" w14:textId="77777777" w:rsidR="0001222F" w:rsidRPr="002D434E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D434E">
        <w:rPr>
          <w:rFonts w:ascii="Courier New" w:hAnsi="Courier New" w:cs="Courier New"/>
          <w:sz w:val="20"/>
          <w:szCs w:val="20"/>
        </w:rPr>
        <w:t xml:space="preserve">                </w:t>
      </w:r>
      <w:r w:rsidRPr="002D434E">
        <w:rPr>
          <w:rFonts w:ascii="Courier New" w:hAnsi="Courier New" w:cs="Courier New"/>
          <w:sz w:val="20"/>
          <w:szCs w:val="20"/>
        </w:rPr>
        <w:tab/>
        <w:t xml:space="preserve">&lt;PostalAddress&gt; </w:t>
      </w:r>
    </w:p>
    <w:p w14:paraId="0EB3FE44" w14:textId="77777777" w:rsidR="0001222F" w:rsidRPr="002D434E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D434E">
        <w:rPr>
          <w:rFonts w:ascii="Courier New" w:hAnsi="Courier New" w:cs="Courier New"/>
          <w:sz w:val="20"/>
          <w:szCs w:val="20"/>
        </w:rPr>
        <w:t xml:space="preserve">                </w:t>
      </w:r>
      <w:r w:rsidRPr="002D434E">
        <w:rPr>
          <w:rFonts w:ascii="Courier New" w:hAnsi="Courier New" w:cs="Courier New"/>
          <w:sz w:val="20"/>
          <w:szCs w:val="20"/>
        </w:rPr>
        <w:tab/>
      </w:r>
      <w:r w:rsidRPr="002D434E">
        <w:rPr>
          <w:rFonts w:ascii="Courier New" w:hAnsi="Courier New" w:cs="Courier New"/>
          <w:sz w:val="20"/>
          <w:szCs w:val="20"/>
        </w:rPr>
        <w:tab/>
        <w:t xml:space="preserve">&lt;DeliverTo&gt;Edward Clark, State Procurement </w:t>
      </w:r>
      <w:r w:rsidRPr="002D434E">
        <w:rPr>
          <w:rFonts w:ascii="Courier New" w:hAnsi="Courier New" w:cs="Courier New"/>
          <w:sz w:val="20"/>
          <w:szCs w:val="20"/>
        </w:rPr>
        <w:tab/>
      </w:r>
      <w:r w:rsidRPr="002D434E">
        <w:rPr>
          <w:rFonts w:ascii="Courier New" w:hAnsi="Courier New" w:cs="Courier New"/>
          <w:sz w:val="20"/>
          <w:szCs w:val="20"/>
        </w:rPr>
        <w:tab/>
      </w:r>
      <w:r w:rsidRPr="002D434E">
        <w:rPr>
          <w:rFonts w:ascii="Courier New" w:hAnsi="Courier New" w:cs="Courier New"/>
          <w:sz w:val="20"/>
          <w:szCs w:val="20"/>
        </w:rPr>
        <w:lastRenderedPageBreak/>
        <w:tab/>
      </w:r>
      <w:r w:rsidRPr="002D434E">
        <w:rPr>
          <w:rFonts w:ascii="Courier New" w:hAnsi="Courier New" w:cs="Courier New"/>
          <w:sz w:val="20"/>
          <w:szCs w:val="20"/>
        </w:rPr>
        <w:tab/>
      </w:r>
      <w:r w:rsidRPr="002D434E">
        <w:rPr>
          <w:rFonts w:ascii="Courier New" w:hAnsi="Courier New" w:cs="Courier New"/>
          <w:sz w:val="20"/>
          <w:szCs w:val="20"/>
        </w:rPr>
        <w:tab/>
      </w:r>
      <w:r w:rsidRPr="002D434E">
        <w:rPr>
          <w:rFonts w:ascii="Courier New" w:hAnsi="Courier New" w:cs="Courier New"/>
          <w:sz w:val="20"/>
          <w:szCs w:val="20"/>
        </w:rPr>
        <w:tab/>
      </w:r>
      <w:r w:rsidRPr="002D434E">
        <w:rPr>
          <w:rFonts w:ascii="Courier New" w:hAnsi="Courier New" w:cs="Courier New"/>
          <w:sz w:val="20"/>
          <w:szCs w:val="20"/>
        </w:rPr>
        <w:tab/>
        <w:t>Administrator&lt;/DeliverTo&gt;</w:t>
      </w:r>
    </w:p>
    <w:p w14:paraId="2A2E3366" w14:textId="77777777" w:rsidR="0001222F" w:rsidRPr="002D434E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D434E">
        <w:rPr>
          <w:rFonts w:ascii="Courier New" w:hAnsi="Courier New" w:cs="Courier New"/>
          <w:sz w:val="20"/>
          <w:szCs w:val="20"/>
        </w:rPr>
        <w:t xml:space="preserve">               </w:t>
      </w:r>
      <w:r w:rsidRPr="002D434E">
        <w:rPr>
          <w:rFonts w:ascii="Courier New" w:hAnsi="Courier New" w:cs="Courier New"/>
          <w:sz w:val="20"/>
          <w:szCs w:val="20"/>
        </w:rPr>
        <w:tab/>
        <w:t xml:space="preserve"> </w:t>
      </w:r>
      <w:r w:rsidRPr="002D434E">
        <w:rPr>
          <w:rFonts w:ascii="Courier New" w:hAnsi="Courier New" w:cs="Courier New"/>
          <w:sz w:val="20"/>
          <w:szCs w:val="20"/>
        </w:rPr>
        <w:tab/>
        <w:t>&lt;Street&gt;100 N. 15th Avenue&lt;/Street&gt;</w:t>
      </w:r>
    </w:p>
    <w:p w14:paraId="4976887A" w14:textId="77777777" w:rsidR="0001222F" w:rsidRPr="002D434E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D434E">
        <w:rPr>
          <w:rFonts w:ascii="Courier New" w:hAnsi="Courier New" w:cs="Courier New"/>
          <w:sz w:val="20"/>
          <w:szCs w:val="20"/>
        </w:rPr>
        <w:t xml:space="preserve">                        &lt;Street&gt;</w:t>
      </w:r>
      <w:smartTag w:uri="urn:schemas-microsoft-com:office:smarttags" w:element="address">
        <w:smartTag w:uri="urn:schemas-microsoft-com:office:smarttags" w:element="Street">
          <w:r w:rsidRPr="002D434E">
            <w:rPr>
              <w:rFonts w:ascii="Courier New" w:hAnsi="Courier New" w:cs="Courier New"/>
              <w:sz w:val="20"/>
              <w:szCs w:val="20"/>
            </w:rPr>
            <w:t>Suite</w:t>
          </w:r>
        </w:smartTag>
        <w:r w:rsidRPr="002D434E">
          <w:rPr>
            <w:rFonts w:ascii="Courier New" w:hAnsi="Courier New" w:cs="Courier New"/>
            <w:sz w:val="20"/>
            <w:szCs w:val="20"/>
          </w:rPr>
          <w:t xml:space="preserve"> 100</w:t>
        </w:r>
      </w:smartTag>
      <w:r w:rsidRPr="002D434E">
        <w:rPr>
          <w:rFonts w:ascii="Courier New" w:hAnsi="Courier New" w:cs="Courier New"/>
          <w:sz w:val="20"/>
          <w:szCs w:val="20"/>
        </w:rPr>
        <w:t>&lt;/Street&gt;</w:t>
      </w:r>
    </w:p>
    <w:p w14:paraId="635E818A" w14:textId="77777777" w:rsidR="0001222F" w:rsidRPr="002D434E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D434E">
        <w:rPr>
          <w:rFonts w:ascii="Courier New" w:hAnsi="Courier New" w:cs="Courier New"/>
          <w:sz w:val="20"/>
          <w:szCs w:val="20"/>
        </w:rPr>
        <w:t xml:space="preserve">                        &lt;City&gt;</w:t>
      </w:r>
      <w:smartTag w:uri="urn:schemas-microsoft-com:office:smarttags" w:element="City">
        <w:smartTag w:uri="urn:schemas-microsoft-com:office:smarttags" w:element="place">
          <w:r w:rsidRPr="002D434E">
            <w:rPr>
              <w:rFonts w:ascii="Courier New" w:hAnsi="Courier New" w:cs="Courier New"/>
              <w:sz w:val="20"/>
              <w:szCs w:val="20"/>
            </w:rPr>
            <w:t>Phoenix</w:t>
          </w:r>
        </w:smartTag>
      </w:smartTag>
      <w:r w:rsidRPr="002D434E">
        <w:rPr>
          <w:rFonts w:ascii="Courier New" w:hAnsi="Courier New" w:cs="Courier New"/>
          <w:sz w:val="20"/>
          <w:szCs w:val="20"/>
        </w:rPr>
        <w:t>&lt;/City&gt;</w:t>
      </w:r>
    </w:p>
    <w:p w14:paraId="3B9C8770" w14:textId="77777777" w:rsidR="0001222F" w:rsidRPr="002D434E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D434E">
        <w:rPr>
          <w:rFonts w:ascii="Courier New" w:hAnsi="Courier New" w:cs="Courier New"/>
          <w:sz w:val="20"/>
          <w:szCs w:val="20"/>
        </w:rPr>
        <w:t xml:space="preserve">                        &lt;State&gt;AZ&lt;/State&gt;</w:t>
      </w:r>
    </w:p>
    <w:p w14:paraId="7F04BAA3" w14:textId="77777777" w:rsidR="0001222F" w:rsidRPr="002D434E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D434E">
        <w:rPr>
          <w:rFonts w:ascii="Courier New" w:hAnsi="Courier New" w:cs="Courier New"/>
          <w:sz w:val="20"/>
          <w:szCs w:val="20"/>
        </w:rPr>
        <w:t xml:space="preserve">                        &lt;PostalCode&gt;85007&lt;/PostalCode&gt;</w:t>
      </w:r>
    </w:p>
    <w:p w14:paraId="7378EF14" w14:textId="77777777" w:rsidR="0001222F" w:rsidRPr="002D434E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D434E">
        <w:rPr>
          <w:rFonts w:ascii="Courier New" w:hAnsi="Courier New" w:cs="Courier New"/>
          <w:sz w:val="20"/>
          <w:szCs w:val="20"/>
        </w:rPr>
        <w:t xml:space="preserve">                        &lt;Country isoCountryCode="US"&gt;</w:t>
      </w:r>
      <w:smartTag w:uri="urn:schemas-microsoft-com:office:smarttags" w:element="country-region">
        <w:smartTag w:uri="urn:schemas-microsoft-com:office:smarttags" w:element="place">
          <w:r w:rsidRPr="002D434E">
            <w:rPr>
              <w:rFonts w:ascii="Courier New" w:hAnsi="Courier New" w:cs="Courier New"/>
              <w:sz w:val="20"/>
              <w:szCs w:val="20"/>
            </w:rPr>
            <w:t xml:space="preserve">United </w:t>
          </w:r>
          <w:r w:rsidRPr="002D434E">
            <w:rPr>
              <w:rFonts w:ascii="Courier New" w:hAnsi="Courier New" w:cs="Courier New"/>
              <w:sz w:val="20"/>
              <w:szCs w:val="20"/>
            </w:rPr>
            <w:tab/>
          </w:r>
          <w:r w:rsidRPr="002D434E">
            <w:rPr>
              <w:rFonts w:ascii="Courier New" w:hAnsi="Courier New" w:cs="Courier New"/>
              <w:sz w:val="20"/>
              <w:szCs w:val="20"/>
            </w:rPr>
            <w:tab/>
          </w:r>
          <w:r w:rsidRPr="002D434E">
            <w:rPr>
              <w:rFonts w:ascii="Courier New" w:hAnsi="Courier New" w:cs="Courier New"/>
              <w:sz w:val="20"/>
              <w:szCs w:val="20"/>
            </w:rPr>
            <w:tab/>
          </w:r>
          <w:r w:rsidRPr="002D434E">
            <w:rPr>
              <w:rFonts w:ascii="Courier New" w:hAnsi="Courier New" w:cs="Courier New"/>
              <w:sz w:val="20"/>
              <w:szCs w:val="20"/>
            </w:rPr>
            <w:tab/>
          </w:r>
          <w:r w:rsidRPr="002D434E">
            <w:rPr>
              <w:rFonts w:ascii="Courier New" w:hAnsi="Courier New" w:cs="Courier New"/>
              <w:sz w:val="20"/>
              <w:szCs w:val="20"/>
            </w:rPr>
            <w:tab/>
          </w:r>
          <w:r w:rsidRPr="002D434E">
            <w:rPr>
              <w:rFonts w:ascii="Courier New" w:hAnsi="Courier New" w:cs="Courier New"/>
              <w:sz w:val="20"/>
              <w:szCs w:val="20"/>
            </w:rPr>
            <w:tab/>
          </w:r>
          <w:r w:rsidRPr="002D434E">
            <w:rPr>
              <w:rFonts w:ascii="Courier New" w:hAnsi="Courier New" w:cs="Courier New"/>
              <w:sz w:val="20"/>
              <w:szCs w:val="20"/>
            </w:rPr>
            <w:tab/>
            <w:t>States</w:t>
          </w:r>
        </w:smartTag>
      </w:smartTag>
      <w:r w:rsidRPr="002D434E">
        <w:rPr>
          <w:rFonts w:ascii="Courier New" w:hAnsi="Courier New" w:cs="Courier New"/>
          <w:sz w:val="20"/>
          <w:szCs w:val="20"/>
        </w:rPr>
        <w:t>&lt;/Country&gt;</w:t>
      </w:r>
    </w:p>
    <w:p w14:paraId="0178D9D1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2D434E">
        <w:rPr>
          <w:rFonts w:ascii="Courier New" w:hAnsi="Courier New" w:cs="Courier New"/>
          <w:sz w:val="20"/>
          <w:szCs w:val="20"/>
        </w:rPr>
        <w:t xml:space="preserve">       </w:t>
      </w:r>
      <w:r w:rsidRPr="002D434E">
        <w:rPr>
          <w:rFonts w:ascii="Courier New" w:hAnsi="Courier New" w:cs="Courier New"/>
          <w:sz w:val="20"/>
          <w:szCs w:val="20"/>
        </w:rPr>
        <w:tab/>
      </w:r>
      <w:r w:rsidRPr="002D434E">
        <w:rPr>
          <w:rFonts w:ascii="Courier New" w:hAnsi="Courier New" w:cs="Courier New"/>
          <w:sz w:val="20"/>
          <w:szCs w:val="20"/>
        </w:rPr>
        <w:tab/>
        <w:t>&lt;/PostalAddress&gt;</w:t>
      </w:r>
    </w:p>
    <w:p w14:paraId="1448CAAB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&lt;/OrderRequestHeader&gt;</w:t>
      </w:r>
    </w:p>
    <w:p w14:paraId="4793CE40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&lt;ItemOut lineNumber="1" quantity="10.0"&gt;</w:t>
      </w:r>
    </w:p>
    <w:p w14:paraId="0C5C4136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&lt;ItemID&gt;</w:t>
      </w:r>
    </w:p>
    <w:p w14:paraId="4A3E6937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&lt;SupplierPartID&gt;348037&lt;/SupplierPartID&gt;</w:t>
      </w:r>
    </w:p>
    <w:p w14:paraId="57575073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&lt;SupplierPartAuxiliaryID&gt;348037&lt;/SupplierPartAuxiliaryID&gt;</w:t>
      </w:r>
    </w:p>
    <w:p w14:paraId="4BB63414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&lt;/ItemID&gt;</w:t>
      </w:r>
    </w:p>
    <w:p w14:paraId="27F8B71D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&lt;ItemDetail&gt;</w:t>
      </w:r>
    </w:p>
    <w:p w14:paraId="0B9590D4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&lt;UnitPrice&gt;</w:t>
      </w:r>
    </w:p>
    <w:p w14:paraId="03E1DED3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&lt;Money currency="USD"&gt;30.08&lt;/Money&gt;</w:t>
      </w:r>
    </w:p>
    <w:p w14:paraId="0B2DF4E9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&lt;/UnitPrice&gt;</w:t>
      </w:r>
    </w:p>
    <w:p w14:paraId="7D194138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&lt;Description xml:lang="en"&gt;Office Depot(R) Brand Copy Paper, 20 Lb, 104 Brightness, 8 1/2quot x 11quot, Case Of 10 Reams&lt;/Description&gt;</w:t>
      </w:r>
    </w:p>
    <w:p w14:paraId="4CE7F27C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&lt;UnitOfMeasure&gt;CS&lt;/UnitOfMeasure&gt;</w:t>
      </w:r>
    </w:p>
    <w:p w14:paraId="794E63AC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&lt;Classification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domain="UNSPSC"&gt;unknown&lt;/Classification&gt;</w:t>
      </w:r>
    </w:p>
    <w:p w14:paraId="4F52BB83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&lt;ManufacturerPartID/&gt;</w:t>
      </w:r>
    </w:p>
    <w:p w14:paraId="33F07E83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&lt;ManufacturerName xml:lang="en"/&gt;</w:t>
      </w:r>
    </w:p>
    <w:p w14:paraId="2C322CFA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&lt;Extrinsic name="Tax"&gt;0.0&lt;/Extrinsic&gt;</w:t>
      </w:r>
    </w:p>
    <w:p w14:paraId="1BF42DF1" w14:textId="77777777" w:rsidR="0001222F" w:rsidRDefault="0001222F" w:rsidP="0001222F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&lt;Extrinsic name="Freight"&gt;0.0&lt;/Extrinsic&gt;</w:t>
      </w:r>
    </w:p>
    <w:p w14:paraId="01933618" w14:textId="77777777" w:rsidR="0001222F" w:rsidRDefault="0001222F" w:rsidP="0001222F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&lt;/ItemDetail&gt;</w:t>
      </w:r>
    </w:p>
    <w:p w14:paraId="078EEB66" w14:textId="77777777" w:rsidR="0001222F" w:rsidRDefault="0001222F" w:rsidP="0001222F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&lt;/ItemOut&gt;</w:t>
      </w:r>
    </w:p>
    <w:p w14:paraId="10E94FC5" w14:textId="77777777" w:rsidR="0001222F" w:rsidRDefault="0001222F" w:rsidP="0001222F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&lt;/OrderRequest&gt;</w:t>
      </w:r>
    </w:p>
    <w:p w14:paraId="61A601E2" w14:textId="77777777" w:rsidR="0001222F" w:rsidRDefault="0001222F" w:rsidP="0001222F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>&lt;/Request&gt;</w:t>
      </w:r>
    </w:p>
    <w:p w14:paraId="38A31DF8" w14:textId="77777777" w:rsidR="0001222F" w:rsidRDefault="0001222F" w:rsidP="0001222F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&lt;/cXML&gt;</w:t>
      </w:r>
    </w:p>
    <w:p w14:paraId="4308F388" w14:textId="77777777" w:rsidR="0001222F" w:rsidRDefault="0001222F" w:rsidP="0001222F">
      <w:pPr>
        <w:pStyle w:val="Heading2"/>
      </w:pPr>
    </w:p>
    <w:p w14:paraId="7EA477CB" w14:textId="1A7E4FED" w:rsidR="0001222F" w:rsidRDefault="0001222F" w:rsidP="0001222F">
      <w:pPr>
        <w:pStyle w:val="Heading1"/>
      </w:pPr>
      <w:bookmarkStart w:id="17" w:name="_Toc501548686"/>
      <w:r>
        <w:t>Appendix C</w:t>
      </w:r>
      <w:bookmarkEnd w:id="17"/>
    </w:p>
    <w:p w14:paraId="3FCF9B1C" w14:textId="73F894F4" w:rsidR="0001222F" w:rsidRDefault="0001222F" w:rsidP="0001222F">
      <w:pPr>
        <w:pStyle w:val="Heading2"/>
      </w:pPr>
      <w:r>
        <w:t>Purchase Order Acknowledgement Sample</w:t>
      </w:r>
    </w:p>
    <w:p w14:paraId="3F1A5BC2" w14:textId="7A57666E" w:rsidR="0001222F" w:rsidRDefault="0001222F" w:rsidP="0001222F">
      <w:pPr>
        <w:pStyle w:val="BodyText"/>
      </w:pPr>
      <w:r>
        <w:t xml:space="preserve">G2B Vendor sends to </w:t>
      </w:r>
      <w:r w:rsidR="00F852A6">
        <w:t>NevadaEPro</w:t>
      </w:r>
    </w:p>
    <w:p w14:paraId="615E2685" w14:textId="564F5C2E" w:rsidR="0001222F" w:rsidRDefault="0001222F" w:rsidP="0001222F">
      <w:pPr>
        <w:pStyle w:val="Heading3"/>
      </w:pPr>
      <w:r>
        <w:t>Acknowledgement (Accept-200) Sample</w:t>
      </w:r>
    </w:p>
    <w:p w14:paraId="18562583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&lt;cXML payloadID="2009-09-24.17:55:19-0500.32554596@gebopsqa" timestamp="2009-09-24T17:55:19-0500"&gt;</w:t>
      </w:r>
    </w:p>
    <w:p w14:paraId="3BE9DFB1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&lt;Response&gt;</w:t>
      </w:r>
    </w:p>
    <w:p w14:paraId="16375F9F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&lt;Status code="200" text="OK" /&gt;</w:t>
      </w:r>
    </w:p>
    <w:p w14:paraId="655C13D4" w14:textId="77777777" w:rsidR="0001222F" w:rsidRDefault="0001222F" w:rsidP="0001222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&lt;/Response&gt;</w:t>
      </w:r>
    </w:p>
    <w:p w14:paraId="18718748" w14:textId="77777777" w:rsidR="0001222F" w:rsidRDefault="0001222F" w:rsidP="0001222F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&lt;/cXML&gt;</w:t>
      </w:r>
    </w:p>
    <w:p w14:paraId="22775046" w14:textId="66352188" w:rsidR="0001222F" w:rsidRDefault="0001222F" w:rsidP="0001222F">
      <w:pPr>
        <w:pStyle w:val="Heading3"/>
      </w:pPr>
      <w:r>
        <w:t>Acknowledgement (Reject- 500) Sample</w:t>
      </w:r>
    </w:p>
    <w:p w14:paraId="7446457F" w14:textId="77777777" w:rsidR="0001222F" w:rsidRPr="003310E2" w:rsidRDefault="0001222F" w:rsidP="0001222F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 w:rsidRPr="003310E2">
        <w:rPr>
          <w:rFonts w:ascii="Courier New" w:hAnsi="Courier New" w:cs="Courier New"/>
          <w:color w:val="auto"/>
          <w:sz w:val="20"/>
          <w:szCs w:val="20"/>
        </w:rPr>
        <w:t>&lt;cXML payloadID="20090605134849146.7185PfV+Zsf|aj1fDl1ChEoV2idRhAo-443185.c0a81cb9f70d1c07000037b4@wmqa3" timestamp="2009-06-05T</w:t>
      </w:r>
      <w:r>
        <w:rPr>
          <w:rFonts w:ascii="Courier New" w:hAnsi="Courier New" w:cs="Courier New"/>
          <w:color w:val="auto"/>
          <w:sz w:val="20"/>
          <w:szCs w:val="20"/>
        </w:rPr>
        <w:t>13:48:49-CDT" xml:lang="en-US"&gt;</w:t>
      </w:r>
    </w:p>
    <w:p w14:paraId="46E5137F" w14:textId="77777777" w:rsidR="0001222F" w:rsidRPr="003310E2" w:rsidRDefault="0001222F" w:rsidP="0001222F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>
        <w:rPr>
          <w:rFonts w:ascii="Courier New" w:hAnsi="Courier New" w:cs="Courier New"/>
          <w:color w:val="auto"/>
          <w:sz w:val="20"/>
          <w:szCs w:val="20"/>
        </w:rPr>
        <w:t xml:space="preserve">  &lt;Response&gt;</w:t>
      </w:r>
    </w:p>
    <w:p w14:paraId="5D29BA70" w14:textId="77777777" w:rsidR="0001222F" w:rsidRPr="003310E2" w:rsidRDefault="0001222F" w:rsidP="0001222F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 w:rsidRPr="003310E2">
        <w:rPr>
          <w:rFonts w:ascii="Courier New" w:hAnsi="Courier New" w:cs="Courier New"/>
          <w:color w:val="auto"/>
          <w:sz w:val="20"/>
          <w:szCs w:val="20"/>
        </w:rPr>
        <w:t xml:space="preserve">    &lt;Status code="500"&gt;Output buff</w:t>
      </w:r>
      <w:r>
        <w:rPr>
          <w:rFonts w:ascii="Courier New" w:hAnsi="Courier New" w:cs="Courier New"/>
          <w:color w:val="auto"/>
          <w:sz w:val="20"/>
          <w:szCs w:val="20"/>
        </w:rPr>
        <w:t>er too small.&lt;/Status&gt;</w:t>
      </w:r>
    </w:p>
    <w:p w14:paraId="24E24995" w14:textId="77777777" w:rsidR="0001222F" w:rsidRDefault="0001222F" w:rsidP="0001222F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>
        <w:rPr>
          <w:rFonts w:ascii="Courier New" w:hAnsi="Courier New" w:cs="Courier New"/>
          <w:color w:val="auto"/>
          <w:sz w:val="20"/>
          <w:szCs w:val="20"/>
        </w:rPr>
        <w:t xml:space="preserve">  &lt;/Response&gt;</w:t>
      </w:r>
    </w:p>
    <w:p w14:paraId="182DAC61" w14:textId="77777777" w:rsidR="0001222F" w:rsidRDefault="0001222F" w:rsidP="0001222F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>
        <w:rPr>
          <w:rFonts w:ascii="Courier New" w:hAnsi="Courier New" w:cs="Courier New"/>
          <w:color w:val="auto"/>
          <w:sz w:val="20"/>
          <w:szCs w:val="20"/>
        </w:rPr>
        <w:t>&lt;/cXML&gt;</w:t>
      </w:r>
    </w:p>
    <w:p w14:paraId="1F82564A" w14:textId="77777777" w:rsidR="0001222F" w:rsidRDefault="0001222F" w:rsidP="0001222F">
      <w:pPr>
        <w:pStyle w:val="Heading3"/>
      </w:pPr>
    </w:p>
    <w:p w14:paraId="194C35EC" w14:textId="77777777" w:rsidR="0001222F" w:rsidRPr="00063640" w:rsidRDefault="0001222F" w:rsidP="0001222F">
      <w:pPr>
        <w:pStyle w:val="Heading1"/>
      </w:pPr>
    </w:p>
    <w:sectPr w:rsidR="0001222F" w:rsidRPr="00063640" w:rsidSect="007440C9">
      <w:pgSz w:w="12240" w:h="15840"/>
      <w:pgMar w:top="1380" w:right="136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D4AB17" w14:textId="77777777" w:rsidR="00D43926" w:rsidRDefault="00D43926" w:rsidP="00372904">
      <w:r>
        <w:separator/>
      </w:r>
    </w:p>
  </w:endnote>
  <w:endnote w:type="continuationSeparator" w:id="0">
    <w:p w14:paraId="38FA406D" w14:textId="77777777" w:rsidR="00D43926" w:rsidRDefault="00D43926" w:rsidP="00372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92246A" w14:textId="77777777" w:rsidR="00D43926" w:rsidRDefault="00D43926" w:rsidP="00372904">
      <w:r>
        <w:separator/>
      </w:r>
    </w:p>
  </w:footnote>
  <w:footnote w:type="continuationSeparator" w:id="0">
    <w:p w14:paraId="61E27BC5" w14:textId="77777777" w:rsidR="00D43926" w:rsidRDefault="00D43926" w:rsidP="00372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22B0E"/>
    <w:multiLevelType w:val="hybridMultilevel"/>
    <w:tmpl w:val="D494F3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5763CC"/>
    <w:multiLevelType w:val="hybridMultilevel"/>
    <w:tmpl w:val="BA1C47CE"/>
    <w:lvl w:ilvl="0" w:tplc="0610E4F6">
      <w:start w:val="1"/>
      <w:numFmt w:val="decimal"/>
      <w:lvlText w:val="%1."/>
      <w:lvlJc w:val="left"/>
      <w:pPr>
        <w:ind w:left="840" w:hanging="361"/>
      </w:pPr>
      <w:rPr>
        <w:rFonts w:ascii="Arial" w:eastAsia="Arial" w:hAnsi="Arial" w:hint="default"/>
        <w:spacing w:val="-1"/>
        <w:sz w:val="20"/>
        <w:szCs w:val="20"/>
      </w:rPr>
    </w:lvl>
    <w:lvl w:ilvl="1" w:tplc="65D61F26">
      <w:start w:val="1"/>
      <w:numFmt w:val="bullet"/>
      <w:lvlText w:val="•"/>
      <w:lvlJc w:val="left"/>
      <w:pPr>
        <w:ind w:left="1714" w:hanging="361"/>
      </w:pPr>
      <w:rPr>
        <w:rFonts w:hint="default"/>
      </w:rPr>
    </w:lvl>
    <w:lvl w:ilvl="2" w:tplc="8094143E">
      <w:start w:val="1"/>
      <w:numFmt w:val="bullet"/>
      <w:lvlText w:val="•"/>
      <w:lvlJc w:val="left"/>
      <w:pPr>
        <w:ind w:left="2588" w:hanging="361"/>
      </w:pPr>
      <w:rPr>
        <w:rFonts w:hint="default"/>
      </w:rPr>
    </w:lvl>
    <w:lvl w:ilvl="3" w:tplc="E2268EBA">
      <w:start w:val="1"/>
      <w:numFmt w:val="bullet"/>
      <w:lvlText w:val="•"/>
      <w:lvlJc w:val="left"/>
      <w:pPr>
        <w:ind w:left="3462" w:hanging="361"/>
      </w:pPr>
      <w:rPr>
        <w:rFonts w:hint="default"/>
      </w:rPr>
    </w:lvl>
    <w:lvl w:ilvl="4" w:tplc="E7CAC22A">
      <w:start w:val="1"/>
      <w:numFmt w:val="bullet"/>
      <w:lvlText w:val="•"/>
      <w:lvlJc w:val="left"/>
      <w:pPr>
        <w:ind w:left="4336" w:hanging="361"/>
      </w:pPr>
      <w:rPr>
        <w:rFonts w:hint="default"/>
      </w:rPr>
    </w:lvl>
    <w:lvl w:ilvl="5" w:tplc="6FB26136">
      <w:start w:val="1"/>
      <w:numFmt w:val="bullet"/>
      <w:lvlText w:val="•"/>
      <w:lvlJc w:val="left"/>
      <w:pPr>
        <w:ind w:left="5210" w:hanging="361"/>
      </w:pPr>
      <w:rPr>
        <w:rFonts w:hint="default"/>
      </w:rPr>
    </w:lvl>
    <w:lvl w:ilvl="6" w:tplc="CB18032C">
      <w:start w:val="1"/>
      <w:numFmt w:val="bullet"/>
      <w:lvlText w:val="•"/>
      <w:lvlJc w:val="left"/>
      <w:pPr>
        <w:ind w:left="6084" w:hanging="361"/>
      </w:pPr>
      <w:rPr>
        <w:rFonts w:hint="default"/>
      </w:rPr>
    </w:lvl>
    <w:lvl w:ilvl="7" w:tplc="0D18CDCA">
      <w:start w:val="1"/>
      <w:numFmt w:val="bullet"/>
      <w:lvlText w:val="•"/>
      <w:lvlJc w:val="left"/>
      <w:pPr>
        <w:ind w:left="6958" w:hanging="361"/>
      </w:pPr>
      <w:rPr>
        <w:rFonts w:hint="default"/>
      </w:rPr>
    </w:lvl>
    <w:lvl w:ilvl="8" w:tplc="78303D5E">
      <w:start w:val="1"/>
      <w:numFmt w:val="bullet"/>
      <w:lvlText w:val="•"/>
      <w:lvlJc w:val="left"/>
      <w:pPr>
        <w:ind w:left="7832" w:hanging="361"/>
      </w:pPr>
      <w:rPr>
        <w:rFonts w:hint="default"/>
      </w:rPr>
    </w:lvl>
  </w:abstractNum>
  <w:abstractNum w:abstractNumId="2" w15:restartNumberingAfterBreak="0">
    <w:nsid w:val="17124F74"/>
    <w:multiLevelType w:val="hybridMultilevel"/>
    <w:tmpl w:val="98B24E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7248B"/>
    <w:multiLevelType w:val="hybridMultilevel"/>
    <w:tmpl w:val="4D02BA40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4CC97D79"/>
    <w:multiLevelType w:val="hybridMultilevel"/>
    <w:tmpl w:val="535C4BC4"/>
    <w:lvl w:ilvl="0" w:tplc="1ACEB1D2">
      <w:start w:val="1"/>
      <w:numFmt w:val="decimal"/>
      <w:lvlText w:val="%1)"/>
      <w:lvlJc w:val="left"/>
      <w:pPr>
        <w:ind w:left="209" w:hanging="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5" w15:restartNumberingAfterBreak="0">
    <w:nsid w:val="58626419"/>
    <w:multiLevelType w:val="hybridMultilevel"/>
    <w:tmpl w:val="E0A6EC62"/>
    <w:lvl w:ilvl="0" w:tplc="EBFA7098">
      <w:start w:val="1"/>
      <w:numFmt w:val="bullet"/>
      <w:lvlText w:val="•"/>
      <w:lvlJc w:val="left"/>
      <w:pPr>
        <w:ind w:left="965" w:hanging="126"/>
      </w:pPr>
      <w:rPr>
        <w:rFonts w:ascii="Arial" w:eastAsia="Arial" w:hAnsi="Arial" w:hint="default"/>
        <w:sz w:val="20"/>
        <w:szCs w:val="20"/>
      </w:rPr>
    </w:lvl>
    <w:lvl w:ilvl="1" w:tplc="EB884622">
      <w:start w:val="1"/>
      <w:numFmt w:val="bullet"/>
      <w:lvlText w:val="•"/>
      <w:lvlJc w:val="left"/>
      <w:pPr>
        <w:ind w:left="1826" w:hanging="126"/>
      </w:pPr>
      <w:rPr>
        <w:rFonts w:hint="default"/>
      </w:rPr>
    </w:lvl>
    <w:lvl w:ilvl="2" w:tplc="1A1E3D06">
      <w:start w:val="1"/>
      <w:numFmt w:val="bullet"/>
      <w:lvlText w:val="•"/>
      <w:lvlJc w:val="left"/>
      <w:pPr>
        <w:ind w:left="2688" w:hanging="126"/>
      </w:pPr>
      <w:rPr>
        <w:rFonts w:hint="default"/>
      </w:rPr>
    </w:lvl>
    <w:lvl w:ilvl="3" w:tplc="9E3CCC38">
      <w:start w:val="1"/>
      <w:numFmt w:val="bullet"/>
      <w:lvlText w:val="•"/>
      <w:lvlJc w:val="left"/>
      <w:pPr>
        <w:ind w:left="3549" w:hanging="126"/>
      </w:pPr>
      <w:rPr>
        <w:rFonts w:hint="default"/>
      </w:rPr>
    </w:lvl>
    <w:lvl w:ilvl="4" w:tplc="06DC5F52">
      <w:start w:val="1"/>
      <w:numFmt w:val="bullet"/>
      <w:lvlText w:val="•"/>
      <w:lvlJc w:val="left"/>
      <w:pPr>
        <w:ind w:left="4411" w:hanging="126"/>
      </w:pPr>
      <w:rPr>
        <w:rFonts w:hint="default"/>
      </w:rPr>
    </w:lvl>
    <w:lvl w:ilvl="5" w:tplc="6BE6D9CC">
      <w:start w:val="1"/>
      <w:numFmt w:val="bullet"/>
      <w:lvlText w:val="•"/>
      <w:lvlJc w:val="left"/>
      <w:pPr>
        <w:ind w:left="5272" w:hanging="126"/>
      </w:pPr>
      <w:rPr>
        <w:rFonts w:hint="default"/>
      </w:rPr>
    </w:lvl>
    <w:lvl w:ilvl="6" w:tplc="EBCC8682">
      <w:start w:val="1"/>
      <w:numFmt w:val="bullet"/>
      <w:lvlText w:val="•"/>
      <w:lvlJc w:val="left"/>
      <w:pPr>
        <w:ind w:left="6134" w:hanging="126"/>
      </w:pPr>
      <w:rPr>
        <w:rFonts w:hint="default"/>
      </w:rPr>
    </w:lvl>
    <w:lvl w:ilvl="7" w:tplc="93AE0FCA">
      <w:start w:val="1"/>
      <w:numFmt w:val="bullet"/>
      <w:lvlText w:val="•"/>
      <w:lvlJc w:val="left"/>
      <w:pPr>
        <w:ind w:left="6995" w:hanging="126"/>
      </w:pPr>
      <w:rPr>
        <w:rFonts w:hint="default"/>
      </w:rPr>
    </w:lvl>
    <w:lvl w:ilvl="8" w:tplc="1A3E34F6">
      <w:start w:val="1"/>
      <w:numFmt w:val="bullet"/>
      <w:lvlText w:val="•"/>
      <w:lvlJc w:val="left"/>
      <w:pPr>
        <w:ind w:left="7857" w:hanging="126"/>
      </w:pPr>
      <w:rPr>
        <w:rFonts w:hint="default"/>
      </w:rPr>
    </w:lvl>
  </w:abstractNum>
  <w:abstractNum w:abstractNumId="6" w15:restartNumberingAfterBreak="0">
    <w:nsid w:val="5BBE41F9"/>
    <w:multiLevelType w:val="hybridMultilevel"/>
    <w:tmpl w:val="398AF58A"/>
    <w:lvl w:ilvl="0" w:tplc="04090003">
      <w:start w:val="1"/>
      <w:numFmt w:val="bullet"/>
      <w:lvlText w:val="o"/>
      <w:lvlJc w:val="left"/>
      <w:pPr>
        <w:ind w:left="8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638943D4"/>
    <w:multiLevelType w:val="hybridMultilevel"/>
    <w:tmpl w:val="CCBE51D4"/>
    <w:lvl w:ilvl="0" w:tplc="04090003">
      <w:start w:val="1"/>
      <w:numFmt w:val="bullet"/>
      <w:lvlText w:val="o"/>
      <w:lvlJc w:val="left"/>
      <w:pPr>
        <w:ind w:left="8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65D27286"/>
    <w:multiLevelType w:val="hybridMultilevel"/>
    <w:tmpl w:val="C290B3BA"/>
    <w:lvl w:ilvl="0" w:tplc="770EB816">
      <w:start w:val="1"/>
      <w:numFmt w:val="bullet"/>
      <w:lvlText w:val=""/>
      <w:lvlJc w:val="left"/>
      <w:pPr>
        <w:ind w:left="840" w:hanging="361"/>
      </w:pPr>
      <w:rPr>
        <w:rFonts w:ascii="Symbol" w:eastAsia="Symbol" w:hAnsi="Symbol" w:hint="default"/>
        <w:w w:val="76"/>
        <w:sz w:val="20"/>
        <w:szCs w:val="20"/>
      </w:rPr>
    </w:lvl>
    <w:lvl w:ilvl="1" w:tplc="B380C236">
      <w:start w:val="1"/>
      <w:numFmt w:val="bullet"/>
      <w:lvlText w:val="•"/>
      <w:lvlJc w:val="left"/>
      <w:pPr>
        <w:ind w:left="1712" w:hanging="361"/>
      </w:pPr>
      <w:rPr>
        <w:rFonts w:hint="default"/>
      </w:rPr>
    </w:lvl>
    <w:lvl w:ilvl="2" w:tplc="4DE6DD24">
      <w:start w:val="1"/>
      <w:numFmt w:val="bullet"/>
      <w:lvlText w:val="•"/>
      <w:lvlJc w:val="left"/>
      <w:pPr>
        <w:ind w:left="2584" w:hanging="361"/>
      </w:pPr>
      <w:rPr>
        <w:rFonts w:hint="default"/>
      </w:rPr>
    </w:lvl>
    <w:lvl w:ilvl="3" w:tplc="5A84052A">
      <w:start w:val="1"/>
      <w:numFmt w:val="bullet"/>
      <w:lvlText w:val="•"/>
      <w:lvlJc w:val="left"/>
      <w:pPr>
        <w:ind w:left="3456" w:hanging="361"/>
      </w:pPr>
      <w:rPr>
        <w:rFonts w:hint="default"/>
      </w:rPr>
    </w:lvl>
    <w:lvl w:ilvl="4" w:tplc="991AFF70">
      <w:start w:val="1"/>
      <w:numFmt w:val="bullet"/>
      <w:lvlText w:val="•"/>
      <w:lvlJc w:val="left"/>
      <w:pPr>
        <w:ind w:left="4328" w:hanging="361"/>
      </w:pPr>
      <w:rPr>
        <w:rFonts w:hint="default"/>
      </w:rPr>
    </w:lvl>
    <w:lvl w:ilvl="5" w:tplc="1AA805B2">
      <w:start w:val="1"/>
      <w:numFmt w:val="bullet"/>
      <w:lvlText w:val="•"/>
      <w:lvlJc w:val="left"/>
      <w:pPr>
        <w:ind w:left="5200" w:hanging="361"/>
      </w:pPr>
      <w:rPr>
        <w:rFonts w:hint="default"/>
      </w:rPr>
    </w:lvl>
    <w:lvl w:ilvl="6" w:tplc="E56859A6">
      <w:start w:val="1"/>
      <w:numFmt w:val="bullet"/>
      <w:lvlText w:val="•"/>
      <w:lvlJc w:val="left"/>
      <w:pPr>
        <w:ind w:left="6072" w:hanging="361"/>
      </w:pPr>
      <w:rPr>
        <w:rFonts w:hint="default"/>
      </w:rPr>
    </w:lvl>
    <w:lvl w:ilvl="7" w:tplc="9F52A7E0">
      <w:start w:val="1"/>
      <w:numFmt w:val="bullet"/>
      <w:lvlText w:val="•"/>
      <w:lvlJc w:val="left"/>
      <w:pPr>
        <w:ind w:left="6944" w:hanging="361"/>
      </w:pPr>
      <w:rPr>
        <w:rFonts w:hint="default"/>
      </w:rPr>
    </w:lvl>
    <w:lvl w:ilvl="8" w:tplc="ED628586">
      <w:start w:val="1"/>
      <w:numFmt w:val="bullet"/>
      <w:lvlText w:val="•"/>
      <w:lvlJc w:val="left"/>
      <w:pPr>
        <w:ind w:left="7816" w:hanging="361"/>
      </w:pPr>
      <w:rPr>
        <w:rFonts w:hint="default"/>
      </w:rPr>
    </w:lvl>
  </w:abstractNum>
  <w:abstractNum w:abstractNumId="9" w15:restartNumberingAfterBreak="0">
    <w:nsid w:val="6D8272F6"/>
    <w:multiLevelType w:val="hybridMultilevel"/>
    <w:tmpl w:val="4E18813A"/>
    <w:lvl w:ilvl="0" w:tplc="04090003">
      <w:start w:val="1"/>
      <w:numFmt w:val="bullet"/>
      <w:lvlText w:val="o"/>
      <w:lvlJc w:val="left"/>
      <w:pPr>
        <w:ind w:left="379" w:hanging="126"/>
      </w:pPr>
      <w:rPr>
        <w:rFonts w:ascii="Courier New" w:hAnsi="Courier New" w:cs="Courier New" w:hint="default"/>
        <w:sz w:val="20"/>
        <w:szCs w:val="20"/>
      </w:rPr>
    </w:lvl>
    <w:lvl w:ilvl="1" w:tplc="EB884622">
      <w:start w:val="1"/>
      <w:numFmt w:val="bullet"/>
      <w:lvlText w:val="•"/>
      <w:lvlJc w:val="left"/>
      <w:pPr>
        <w:ind w:left="1240" w:hanging="126"/>
      </w:pPr>
      <w:rPr>
        <w:rFonts w:hint="default"/>
      </w:rPr>
    </w:lvl>
    <w:lvl w:ilvl="2" w:tplc="1A1E3D06">
      <w:start w:val="1"/>
      <w:numFmt w:val="bullet"/>
      <w:lvlText w:val="•"/>
      <w:lvlJc w:val="left"/>
      <w:pPr>
        <w:ind w:left="2102" w:hanging="126"/>
      </w:pPr>
      <w:rPr>
        <w:rFonts w:hint="default"/>
      </w:rPr>
    </w:lvl>
    <w:lvl w:ilvl="3" w:tplc="9E3CCC38">
      <w:start w:val="1"/>
      <w:numFmt w:val="bullet"/>
      <w:lvlText w:val="•"/>
      <w:lvlJc w:val="left"/>
      <w:pPr>
        <w:ind w:left="2963" w:hanging="126"/>
      </w:pPr>
      <w:rPr>
        <w:rFonts w:hint="default"/>
      </w:rPr>
    </w:lvl>
    <w:lvl w:ilvl="4" w:tplc="06DC5F52">
      <w:start w:val="1"/>
      <w:numFmt w:val="bullet"/>
      <w:lvlText w:val="•"/>
      <w:lvlJc w:val="left"/>
      <w:pPr>
        <w:ind w:left="3825" w:hanging="126"/>
      </w:pPr>
      <w:rPr>
        <w:rFonts w:hint="default"/>
      </w:rPr>
    </w:lvl>
    <w:lvl w:ilvl="5" w:tplc="6BE6D9CC">
      <w:start w:val="1"/>
      <w:numFmt w:val="bullet"/>
      <w:lvlText w:val="•"/>
      <w:lvlJc w:val="left"/>
      <w:pPr>
        <w:ind w:left="4686" w:hanging="126"/>
      </w:pPr>
      <w:rPr>
        <w:rFonts w:hint="default"/>
      </w:rPr>
    </w:lvl>
    <w:lvl w:ilvl="6" w:tplc="EBCC8682">
      <w:start w:val="1"/>
      <w:numFmt w:val="bullet"/>
      <w:lvlText w:val="•"/>
      <w:lvlJc w:val="left"/>
      <w:pPr>
        <w:ind w:left="5548" w:hanging="126"/>
      </w:pPr>
      <w:rPr>
        <w:rFonts w:hint="default"/>
      </w:rPr>
    </w:lvl>
    <w:lvl w:ilvl="7" w:tplc="93AE0FCA">
      <w:start w:val="1"/>
      <w:numFmt w:val="bullet"/>
      <w:lvlText w:val="•"/>
      <w:lvlJc w:val="left"/>
      <w:pPr>
        <w:ind w:left="6409" w:hanging="126"/>
      </w:pPr>
      <w:rPr>
        <w:rFonts w:hint="default"/>
      </w:rPr>
    </w:lvl>
    <w:lvl w:ilvl="8" w:tplc="1A3E34F6">
      <w:start w:val="1"/>
      <w:numFmt w:val="bullet"/>
      <w:lvlText w:val="•"/>
      <w:lvlJc w:val="left"/>
      <w:pPr>
        <w:ind w:left="7271" w:hanging="126"/>
      </w:pPr>
      <w:rPr>
        <w:rFonts w:hint="default"/>
      </w:rPr>
    </w:lvl>
  </w:abstractNum>
  <w:abstractNum w:abstractNumId="10" w15:restartNumberingAfterBreak="0">
    <w:nsid w:val="70827E1A"/>
    <w:multiLevelType w:val="hybridMultilevel"/>
    <w:tmpl w:val="F1E20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173218D"/>
    <w:multiLevelType w:val="hybridMultilevel"/>
    <w:tmpl w:val="9B1C03E2"/>
    <w:lvl w:ilvl="0" w:tplc="04090003">
      <w:start w:val="1"/>
      <w:numFmt w:val="bullet"/>
      <w:lvlText w:val="o"/>
      <w:lvlJc w:val="left"/>
      <w:pPr>
        <w:ind w:left="361" w:hanging="361"/>
      </w:pPr>
      <w:rPr>
        <w:rFonts w:ascii="Courier New" w:hAnsi="Courier New" w:cs="Courier New" w:hint="default"/>
        <w:w w:val="76"/>
        <w:sz w:val="20"/>
        <w:szCs w:val="20"/>
      </w:rPr>
    </w:lvl>
    <w:lvl w:ilvl="1" w:tplc="B380C236">
      <w:start w:val="1"/>
      <w:numFmt w:val="bullet"/>
      <w:lvlText w:val="•"/>
      <w:lvlJc w:val="left"/>
      <w:pPr>
        <w:ind w:left="1233" w:hanging="361"/>
      </w:pPr>
      <w:rPr>
        <w:rFonts w:hint="default"/>
      </w:rPr>
    </w:lvl>
    <w:lvl w:ilvl="2" w:tplc="4DE6DD24">
      <w:start w:val="1"/>
      <w:numFmt w:val="bullet"/>
      <w:lvlText w:val="•"/>
      <w:lvlJc w:val="left"/>
      <w:pPr>
        <w:ind w:left="2105" w:hanging="361"/>
      </w:pPr>
      <w:rPr>
        <w:rFonts w:hint="default"/>
      </w:rPr>
    </w:lvl>
    <w:lvl w:ilvl="3" w:tplc="5A84052A">
      <w:start w:val="1"/>
      <w:numFmt w:val="bullet"/>
      <w:lvlText w:val="•"/>
      <w:lvlJc w:val="left"/>
      <w:pPr>
        <w:ind w:left="2977" w:hanging="361"/>
      </w:pPr>
      <w:rPr>
        <w:rFonts w:hint="default"/>
      </w:rPr>
    </w:lvl>
    <w:lvl w:ilvl="4" w:tplc="991AFF70">
      <w:start w:val="1"/>
      <w:numFmt w:val="bullet"/>
      <w:lvlText w:val="•"/>
      <w:lvlJc w:val="left"/>
      <w:pPr>
        <w:ind w:left="3849" w:hanging="361"/>
      </w:pPr>
      <w:rPr>
        <w:rFonts w:hint="default"/>
      </w:rPr>
    </w:lvl>
    <w:lvl w:ilvl="5" w:tplc="1AA805B2">
      <w:start w:val="1"/>
      <w:numFmt w:val="bullet"/>
      <w:lvlText w:val="•"/>
      <w:lvlJc w:val="left"/>
      <w:pPr>
        <w:ind w:left="4721" w:hanging="361"/>
      </w:pPr>
      <w:rPr>
        <w:rFonts w:hint="default"/>
      </w:rPr>
    </w:lvl>
    <w:lvl w:ilvl="6" w:tplc="E56859A6">
      <w:start w:val="1"/>
      <w:numFmt w:val="bullet"/>
      <w:lvlText w:val="•"/>
      <w:lvlJc w:val="left"/>
      <w:pPr>
        <w:ind w:left="5593" w:hanging="361"/>
      </w:pPr>
      <w:rPr>
        <w:rFonts w:hint="default"/>
      </w:rPr>
    </w:lvl>
    <w:lvl w:ilvl="7" w:tplc="9F52A7E0">
      <w:start w:val="1"/>
      <w:numFmt w:val="bullet"/>
      <w:lvlText w:val="•"/>
      <w:lvlJc w:val="left"/>
      <w:pPr>
        <w:ind w:left="6465" w:hanging="361"/>
      </w:pPr>
      <w:rPr>
        <w:rFonts w:hint="default"/>
      </w:rPr>
    </w:lvl>
    <w:lvl w:ilvl="8" w:tplc="ED628586">
      <w:start w:val="1"/>
      <w:numFmt w:val="bullet"/>
      <w:lvlText w:val="•"/>
      <w:lvlJc w:val="left"/>
      <w:pPr>
        <w:ind w:left="7337" w:hanging="361"/>
      </w:pPr>
      <w:rPr>
        <w:rFonts w:hint="default"/>
      </w:rPr>
    </w:lvl>
  </w:abstractNum>
  <w:abstractNum w:abstractNumId="12" w15:restartNumberingAfterBreak="0">
    <w:nsid w:val="737F263B"/>
    <w:multiLevelType w:val="hybridMultilevel"/>
    <w:tmpl w:val="A978D446"/>
    <w:lvl w:ilvl="0" w:tplc="04090003">
      <w:start w:val="1"/>
      <w:numFmt w:val="bullet"/>
      <w:lvlText w:val="o"/>
      <w:lvlJc w:val="left"/>
      <w:pPr>
        <w:ind w:left="8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7DB300A2"/>
    <w:multiLevelType w:val="hybridMultilevel"/>
    <w:tmpl w:val="042A30FA"/>
    <w:lvl w:ilvl="0" w:tplc="04090003">
      <w:start w:val="1"/>
      <w:numFmt w:val="bullet"/>
      <w:lvlText w:val="o"/>
      <w:lvlJc w:val="left"/>
      <w:pPr>
        <w:ind w:left="4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9"/>
  </w:num>
  <w:num w:numId="5">
    <w:abstractNumId w:val="0"/>
  </w:num>
  <w:num w:numId="6">
    <w:abstractNumId w:val="10"/>
  </w:num>
  <w:num w:numId="7">
    <w:abstractNumId w:val="4"/>
  </w:num>
  <w:num w:numId="8">
    <w:abstractNumId w:val="11"/>
  </w:num>
  <w:num w:numId="9">
    <w:abstractNumId w:val="2"/>
  </w:num>
  <w:num w:numId="10">
    <w:abstractNumId w:val="12"/>
  </w:num>
  <w:num w:numId="11">
    <w:abstractNumId w:val="6"/>
  </w:num>
  <w:num w:numId="12">
    <w:abstractNumId w:val="13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EA6"/>
    <w:rsid w:val="0001222F"/>
    <w:rsid w:val="00037901"/>
    <w:rsid w:val="00061B86"/>
    <w:rsid w:val="00063640"/>
    <w:rsid w:val="000F7AC6"/>
    <w:rsid w:val="00144E78"/>
    <w:rsid w:val="00151348"/>
    <w:rsid w:val="00186167"/>
    <w:rsid w:val="001B1D9D"/>
    <w:rsid w:val="001C633E"/>
    <w:rsid w:val="00204217"/>
    <w:rsid w:val="002209E7"/>
    <w:rsid w:val="0028185F"/>
    <w:rsid w:val="002F498E"/>
    <w:rsid w:val="00340540"/>
    <w:rsid w:val="00362D56"/>
    <w:rsid w:val="00372904"/>
    <w:rsid w:val="00385B14"/>
    <w:rsid w:val="003B2F4D"/>
    <w:rsid w:val="003E5A5E"/>
    <w:rsid w:val="003F7D0B"/>
    <w:rsid w:val="004057BA"/>
    <w:rsid w:val="00437238"/>
    <w:rsid w:val="00466C7D"/>
    <w:rsid w:val="00491875"/>
    <w:rsid w:val="00495AE0"/>
    <w:rsid w:val="00495F95"/>
    <w:rsid w:val="004C10F2"/>
    <w:rsid w:val="004D50E2"/>
    <w:rsid w:val="00523D18"/>
    <w:rsid w:val="00543D40"/>
    <w:rsid w:val="005F67DA"/>
    <w:rsid w:val="00614996"/>
    <w:rsid w:val="00617CD1"/>
    <w:rsid w:val="006542BC"/>
    <w:rsid w:val="006D5F40"/>
    <w:rsid w:val="006E1668"/>
    <w:rsid w:val="006E2093"/>
    <w:rsid w:val="006F6B86"/>
    <w:rsid w:val="007051E5"/>
    <w:rsid w:val="00725B70"/>
    <w:rsid w:val="007440C9"/>
    <w:rsid w:val="00752993"/>
    <w:rsid w:val="007A75E5"/>
    <w:rsid w:val="007D729B"/>
    <w:rsid w:val="0085061F"/>
    <w:rsid w:val="00883B68"/>
    <w:rsid w:val="0089632C"/>
    <w:rsid w:val="008D267F"/>
    <w:rsid w:val="008D5868"/>
    <w:rsid w:val="008F59D4"/>
    <w:rsid w:val="00902D47"/>
    <w:rsid w:val="00905607"/>
    <w:rsid w:val="009C07C0"/>
    <w:rsid w:val="00A17EA6"/>
    <w:rsid w:val="00A42530"/>
    <w:rsid w:val="00B62151"/>
    <w:rsid w:val="00B931F1"/>
    <w:rsid w:val="00BA26F2"/>
    <w:rsid w:val="00BC1A45"/>
    <w:rsid w:val="00BD156A"/>
    <w:rsid w:val="00BD7AAE"/>
    <w:rsid w:val="00BE78BD"/>
    <w:rsid w:val="00C61C26"/>
    <w:rsid w:val="00C83EF5"/>
    <w:rsid w:val="00D43926"/>
    <w:rsid w:val="00D46A8C"/>
    <w:rsid w:val="00DF39BD"/>
    <w:rsid w:val="00EA2211"/>
    <w:rsid w:val="00F06E56"/>
    <w:rsid w:val="00F079B3"/>
    <w:rsid w:val="00F2650F"/>
    <w:rsid w:val="00F4448D"/>
    <w:rsid w:val="00F66F54"/>
    <w:rsid w:val="00F67A63"/>
    <w:rsid w:val="00F852A6"/>
    <w:rsid w:val="00FD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6F68C90F"/>
  <w15:docId w15:val="{C0DED95E-FC24-4783-B4BB-26EC7CD75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rsid w:val="00F67A63"/>
    <w:pPr>
      <w:ind w:left="120"/>
      <w:outlineLvl w:val="0"/>
    </w:pPr>
    <w:rPr>
      <w:rFonts w:ascii="Calibri" w:eastAsia="Arial" w:hAnsi="Calibri"/>
      <w:b/>
      <w:bCs/>
      <w:color w:val="E36C0A" w:themeColor="accent6" w:themeShade="BF"/>
      <w:sz w:val="28"/>
      <w:szCs w:val="28"/>
    </w:rPr>
  </w:style>
  <w:style w:type="paragraph" w:styleId="Heading2">
    <w:name w:val="heading 2"/>
    <w:basedOn w:val="Normal"/>
    <w:uiPriority w:val="1"/>
    <w:qFormat/>
    <w:rsid w:val="00495F95"/>
    <w:pPr>
      <w:ind w:left="120"/>
      <w:outlineLvl w:val="1"/>
    </w:pPr>
    <w:rPr>
      <w:rFonts w:ascii="Calibri" w:eastAsia="Arial" w:hAnsi="Calibri"/>
      <w:b/>
      <w:bCs/>
      <w:color w:val="808080" w:themeColor="background1" w:themeShade="80"/>
      <w:sz w:val="24"/>
      <w:szCs w:val="24"/>
    </w:rPr>
  </w:style>
  <w:style w:type="paragraph" w:styleId="Heading3">
    <w:name w:val="heading 3"/>
    <w:basedOn w:val="Normal"/>
    <w:uiPriority w:val="1"/>
    <w:qFormat/>
    <w:rsid w:val="00D46A8C"/>
    <w:pPr>
      <w:outlineLvl w:val="2"/>
    </w:pPr>
    <w:rPr>
      <w:rFonts w:ascii="Calibri" w:eastAsia="Calibri" w:hAnsi="Calibri"/>
      <w:i/>
      <w:color w:val="7F7F7F" w:themeColor="text1" w:themeTint="80"/>
      <w:sz w:val="24"/>
    </w:rPr>
  </w:style>
  <w:style w:type="paragraph" w:styleId="Heading4">
    <w:name w:val="heading 4"/>
    <w:basedOn w:val="Normal"/>
    <w:uiPriority w:val="1"/>
    <w:qFormat/>
    <w:pPr>
      <w:ind w:left="120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360"/>
    </w:pPr>
    <w:rPr>
      <w:rFonts w:asciiTheme="majorHAnsi" w:hAnsiTheme="majorHAnsi"/>
      <w:b/>
      <w:bCs/>
      <w:caps/>
      <w:sz w:val="24"/>
      <w:szCs w:val="24"/>
    </w:rPr>
  </w:style>
  <w:style w:type="paragraph" w:styleId="TOC2">
    <w:name w:val="toc 2"/>
    <w:basedOn w:val="Normal"/>
    <w:uiPriority w:val="39"/>
    <w:qFormat/>
    <w:pPr>
      <w:spacing w:before="240"/>
    </w:pPr>
    <w:rPr>
      <w:b/>
      <w:bCs/>
      <w:sz w:val="20"/>
      <w:szCs w:val="20"/>
    </w:rPr>
  </w:style>
  <w:style w:type="paragraph" w:styleId="TOC3">
    <w:name w:val="toc 3"/>
    <w:basedOn w:val="Normal"/>
    <w:uiPriority w:val="39"/>
    <w:qFormat/>
    <w:pPr>
      <w:ind w:left="220"/>
    </w:pPr>
    <w:rPr>
      <w:sz w:val="20"/>
      <w:szCs w:val="20"/>
    </w:rPr>
  </w:style>
  <w:style w:type="paragraph" w:styleId="BodyText">
    <w:name w:val="Body Text"/>
    <w:basedOn w:val="Normal"/>
    <w:uiPriority w:val="1"/>
    <w:qFormat/>
    <w:rsid w:val="005F67DA"/>
    <w:pPr>
      <w:ind w:left="120"/>
    </w:pPr>
    <w:rPr>
      <w:rFonts w:eastAsia="Arial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OCHeading">
    <w:name w:val="TOC Heading"/>
    <w:basedOn w:val="Heading1"/>
    <w:next w:val="Normal"/>
    <w:uiPriority w:val="39"/>
    <w:unhideWhenUsed/>
    <w:qFormat/>
    <w:rsid w:val="00186167"/>
    <w:pPr>
      <w:keepNext/>
      <w:keepLines/>
      <w:widowControl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18616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5A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A5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29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2904"/>
  </w:style>
  <w:style w:type="paragraph" w:styleId="Footer">
    <w:name w:val="footer"/>
    <w:basedOn w:val="Normal"/>
    <w:link w:val="FooterChar"/>
    <w:uiPriority w:val="99"/>
    <w:unhideWhenUsed/>
    <w:rsid w:val="003729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2904"/>
  </w:style>
  <w:style w:type="character" w:styleId="CommentReference">
    <w:name w:val="annotation reference"/>
    <w:basedOn w:val="DefaultParagraphFont"/>
    <w:uiPriority w:val="99"/>
    <w:semiHidden/>
    <w:unhideWhenUsed/>
    <w:rsid w:val="008F59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59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59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59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59D4"/>
    <w:rPr>
      <w:b/>
      <w:b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DF39BD"/>
    <w:pPr>
      <w:ind w:left="44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DF39BD"/>
    <w:pPr>
      <w:ind w:left="6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DF39BD"/>
    <w:pPr>
      <w:ind w:left="88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DF39BD"/>
    <w:pPr>
      <w:ind w:left="11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DF39BD"/>
    <w:pPr>
      <w:ind w:left="132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DF39BD"/>
    <w:pPr>
      <w:ind w:left="1540"/>
    </w:pPr>
    <w:rPr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D5868"/>
    <w:pPr>
      <w:spacing w:line="480" w:lineRule="auto"/>
      <w:contextualSpacing/>
      <w:jc w:val="right"/>
    </w:pPr>
    <w:rPr>
      <w:rFonts w:asciiTheme="majorHAnsi" w:eastAsiaTheme="majorEastAsia" w:hAnsiTheme="majorHAnsi" w:cstheme="majorBidi"/>
      <w:color w:val="F79646" w:themeColor="accent6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5868"/>
    <w:rPr>
      <w:rFonts w:asciiTheme="majorHAnsi" w:eastAsiaTheme="majorEastAsia" w:hAnsiTheme="majorHAnsi" w:cstheme="majorBidi"/>
      <w:color w:val="F79646" w:themeColor="accent6"/>
      <w:spacing w:val="-10"/>
      <w:kern w:val="28"/>
      <w:sz w:val="44"/>
      <w:szCs w:val="56"/>
    </w:rPr>
  </w:style>
  <w:style w:type="paragraph" w:customStyle="1" w:styleId="Default">
    <w:name w:val="Default"/>
    <w:rsid w:val="0001222F"/>
    <w:pPr>
      <w:autoSpaceDE w:val="0"/>
      <w:autoSpaceDN w:val="0"/>
      <w:adjustRightInd w:val="0"/>
      <w:spacing w:after="200" w:line="288" w:lineRule="auto"/>
    </w:pPr>
    <w:rPr>
      <w:rFonts w:ascii="Arial" w:eastAsiaTheme="minorEastAsia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CAA91-834B-45CE-B8A2-C03F7948A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2430</Words>
  <Characters>13852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Management Guide - Implementing G2B Punchouts</vt:lpstr>
    </vt:vector>
  </TitlesOfParts>
  <Company>Microsoft</Company>
  <LinksUpToDate>false</LinksUpToDate>
  <CharactersWithSpaces>16250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Management Guide - Implementing G2B Punchouts</dc:title>
  <dc:creator>ckennedy</dc:creator>
  <cp:lastModifiedBy>Rejan Giguere</cp:lastModifiedBy>
  <cp:revision>3</cp:revision>
  <dcterms:created xsi:type="dcterms:W3CDTF">2017-12-21T17:03:00Z</dcterms:created>
  <dcterms:modified xsi:type="dcterms:W3CDTF">2017-12-21T17:11:00Z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2011-03-25T00:00:00Z</vt:filetime>
  </property>
  <property fmtid="{D5CDD505-2E9C-101B-9397-08002B2CF9AE}" pid="3" name="LastSaved">
    <vt:filetime>2014-01-08T00:00:00Z</vt:filetime>
  </property>
</Properties>
</file>